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13898E06" w:rsidR="00116D5A" w:rsidRPr="00AB6EC1" w:rsidRDefault="00116D5A" w:rsidP="00893046">
      <w:pPr>
        <w:tabs>
          <w:tab w:val="left" w:pos="-720"/>
        </w:tabs>
        <w:spacing w:after="60"/>
        <w:jc w:val="center"/>
        <w:rPr>
          <w:rFonts w:ascii="Calibri" w:hAnsi="Calibri"/>
          <w:lang w:val="en-GB"/>
        </w:rPr>
      </w:pPr>
      <w:r w:rsidRPr="00AB6EC1">
        <w:rPr>
          <w:rFonts w:ascii="Calibri" w:hAnsi="Calibri"/>
          <w:b/>
          <w:bCs/>
          <w:lang w:val="en-GB"/>
        </w:rPr>
        <w:t xml:space="preserve">Contemplation and Conversation: </w:t>
      </w:r>
      <w:r w:rsidR="00147CFC">
        <w:rPr>
          <w:rFonts w:ascii="Calibri" w:hAnsi="Calibri"/>
          <w:b/>
          <w:bCs/>
          <w:lang w:val="en-GB"/>
        </w:rPr>
        <w:t>6</w:t>
      </w:r>
      <w:r w:rsidR="00147CFC" w:rsidRPr="00147CFC">
        <w:rPr>
          <w:rFonts w:ascii="Calibri" w:hAnsi="Calibri"/>
          <w:b/>
          <w:bCs/>
          <w:vertAlign w:val="superscript"/>
          <w:lang w:val="en-GB"/>
        </w:rPr>
        <w:t>th</w:t>
      </w:r>
      <w:r w:rsidR="00147CFC">
        <w:rPr>
          <w:rFonts w:ascii="Calibri" w:hAnsi="Calibri"/>
          <w:b/>
          <w:bCs/>
          <w:lang w:val="en-GB"/>
        </w:rPr>
        <w:t xml:space="preserve"> Sunday after Pentecost July 12,</w:t>
      </w:r>
      <w:r w:rsidRPr="00AB6EC1">
        <w:rPr>
          <w:rFonts w:ascii="Calibri" w:hAnsi="Calibri"/>
          <w:b/>
          <w:bCs/>
          <w:lang w:val="en-GB"/>
        </w:rPr>
        <w:t xml:space="preserve"> 2020</w:t>
      </w:r>
    </w:p>
    <w:p w14:paraId="27411F80" w14:textId="4CF6487F" w:rsidR="003C376F" w:rsidRDefault="00A0178E" w:rsidP="00893046">
      <w:pPr>
        <w:tabs>
          <w:tab w:val="left" w:pos="-720"/>
        </w:tabs>
        <w:spacing w:after="60"/>
        <w:rPr>
          <w:rFonts w:ascii="Calibri" w:hAnsi="Calibri" w:cs="Calibri"/>
          <w:sz w:val="22"/>
          <w:szCs w:val="22"/>
        </w:rPr>
      </w:pPr>
      <w:r>
        <w:rPr>
          <w:noProof/>
        </w:rPr>
        <w:drawing>
          <wp:anchor distT="0" distB="0" distL="114300" distR="114300" simplePos="0" relativeHeight="251659264" behindDoc="0" locked="0" layoutInCell="1" allowOverlap="1" wp14:anchorId="61E998EA" wp14:editId="059DB82A">
            <wp:simplePos x="0" y="0"/>
            <wp:positionH relativeFrom="column">
              <wp:posOffset>3590925</wp:posOffset>
            </wp:positionH>
            <wp:positionV relativeFrom="paragraph">
              <wp:posOffset>223520</wp:posOffset>
            </wp:positionV>
            <wp:extent cx="2484120" cy="28016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84120" cy="2801620"/>
                    </a:xfrm>
                    <a:prstGeom prst="rect">
                      <a:avLst/>
                    </a:prstGeom>
                    <a:noFill/>
                    <a:ln>
                      <a:noFill/>
                    </a:ln>
                    <a:effectLst>
                      <a:softEdge rad="381000"/>
                    </a:effectLst>
                  </pic:spPr>
                </pic:pic>
              </a:graphicData>
            </a:graphic>
            <wp14:sizeRelH relativeFrom="page">
              <wp14:pctWidth>0</wp14:pctWidth>
            </wp14:sizeRelH>
            <wp14:sizeRelV relativeFrom="page">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3C376F">
        <w:rPr>
          <w:rFonts w:ascii="Calibri" w:hAnsi="Calibri" w:cs="Calibri"/>
          <w:iCs/>
          <w:sz w:val="22"/>
          <w:szCs w:val="22"/>
        </w:rPr>
        <w:t>Psalm 119:105-112</w:t>
      </w:r>
      <w:r w:rsidR="004A1165" w:rsidRPr="00AB6EC1">
        <w:rPr>
          <w:rFonts w:ascii="Calibri" w:hAnsi="Calibri" w:cs="Calibri"/>
          <w:iCs/>
          <w:sz w:val="22"/>
          <w:szCs w:val="22"/>
        </w:rPr>
        <w:t xml:space="preserve"> NRSV </w:t>
      </w:r>
      <w:hyperlink r:id="rId5" w:history="1">
        <w:r w:rsidR="003C376F" w:rsidRPr="003C376F">
          <w:rPr>
            <w:rStyle w:val="Hyperlink"/>
            <w:rFonts w:ascii="Calibri" w:hAnsi="Calibri" w:cs="Calibri"/>
            <w:sz w:val="22"/>
            <w:szCs w:val="22"/>
          </w:rPr>
          <w:t>https://www.biblegateway.com/passage/?search=Psalm+119%3A105-112&amp;version=NRSV</w:t>
        </w:r>
      </w:hyperlink>
    </w:p>
    <w:p w14:paraId="4D5BD583" w14:textId="095CECD4" w:rsidR="004A1165" w:rsidRPr="003C376F" w:rsidRDefault="003C376F" w:rsidP="003C376F">
      <w:pPr>
        <w:tabs>
          <w:tab w:val="left" w:pos="-720"/>
        </w:tabs>
        <w:spacing w:after="60"/>
        <w:ind w:left="360"/>
        <w:rPr>
          <w:rFonts w:ascii="Calibri" w:hAnsi="Calibri" w:cs="Calibri"/>
          <w:sz w:val="22"/>
          <w:szCs w:val="22"/>
        </w:rPr>
      </w:pPr>
      <w:r w:rsidRPr="003C376F">
        <w:rPr>
          <w:rFonts w:ascii="Calibri" w:hAnsi="Calibri" w:cs="Calibri"/>
          <w:sz w:val="22"/>
          <w:szCs w:val="22"/>
          <w:vertAlign w:val="superscript"/>
        </w:rPr>
        <w:t>105</w:t>
      </w:r>
      <w:r w:rsidRPr="003C376F">
        <w:rPr>
          <w:rFonts w:ascii="Calibri" w:hAnsi="Calibri" w:cs="Calibri"/>
          <w:sz w:val="22"/>
          <w:szCs w:val="22"/>
        </w:rPr>
        <w:t>Your word is a lamp to my feet</w:t>
      </w:r>
      <w:r>
        <w:rPr>
          <w:rFonts w:ascii="Calibri" w:hAnsi="Calibri" w:cs="Calibri"/>
          <w:sz w:val="22"/>
          <w:szCs w:val="22"/>
        </w:rPr>
        <w:br/>
      </w:r>
      <w:r w:rsidRPr="003C376F">
        <w:rPr>
          <w:rFonts w:ascii="Calibri" w:hAnsi="Calibri" w:cs="Calibri"/>
          <w:sz w:val="22"/>
          <w:szCs w:val="22"/>
        </w:rPr>
        <w:t xml:space="preserve">    and a light to my path.</w:t>
      </w:r>
      <w:r>
        <w:rPr>
          <w:rFonts w:ascii="Calibri" w:hAnsi="Calibri" w:cs="Calibri"/>
          <w:sz w:val="22"/>
          <w:szCs w:val="22"/>
        </w:rPr>
        <w:br/>
      </w:r>
      <w:r w:rsidRPr="003C376F">
        <w:rPr>
          <w:rFonts w:ascii="Calibri" w:hAnsi="Calibri" w:cs="Calibri"/>
          <w:sz w:val="22"/>
          <w:szCs w:val="22"/>
          <w:vertAlign w:val="superscript"/>
        </w:rPr>
        <w:t>106</w:t>
      </w:r>
      <w:r w:rsidRPr="003C376F">
        <w:rPr>
          <w:rFonts w:ascii="Calibri" w:hAnsi="Calibri" w:cs="Calibri"/>
          <w:sz w:val="22"/>
          <w:szCs w:val="22"/>
        </w:rPr>
        <w:t>I have sworn an oath and confirmed it,</w:t>
      </w:r>
      <w:r>
        <w:rPr>
          <w:rFonts w:ascii="Calibri" w:hAnsi="Calibri" w:cs="Calibri"/>
          <w:sz w:val="22"/>
          <w:szCs w:val="22"/>
        </w:rPr>
        <w:br/>
      </w:r>
      <w:r w:rsidRPr="003C376F">
        <w:rPr>
          <w:rFonts w:ascii="Calibri" w:hAnsi="Calibri" w:cs="Calibri"/>
          <w:sz w:val="22"/>
          <w:szCs w:val="22"/>
        </w:rPr>
        <w:t xml:space="preserve">    to observe your righteous ordinances.</w:t>
      </w:r>
      <w:r>
        <w:rPr>
          <w:rFonts w:ascii="Calibri" w:hAnsi="Calibri" w:cs="Calibri"/>
          <w:sz w:val="22"/>
          <w:szCs w:val="22"/>
        </w:rPr>
        <w:br/>
      </w:r>
      <w:r w:rsidRPr="003C376F">
        <w:rPr>
          <w:rFonts w:ascii="Calibri" w:hAnsi="Calibri" w:cs="Calibri"/>
          <w:sz w:val="22"/>
          <w:szCs w:val="22"/>
          <w:vertAlign w:val="superscript"/>
        </w:rPr>
        <w:t>107</w:t>
      </w:r>
      <w:r w:rsidRPr="003C376F">
        <w:rPr>
          <w:rFonts w:ascii="Calibri" w:hAnsi="Calibri" w:cs="Calibri"/>
          <w:sz w:val="22"/>
          <w:szCs w:val="22"/>
        </w:rPr>
        <w:t>I am severely afflicted;</w:t>
      </w:r>
      <w:r>
        <w:rPr>
          <w:rFonts w:ascii="Calibri" w:hAnsi="Calibri" w:cs="Calibri"/>
          <w:sz w:val="22"/>
          <w:szCs w:val="22"/>
        </w:rPr>
        <w:br/>
      </w:r>
      <w:r w:rsidRPr="003C376F">
        <w:rPr>
          <w:rFonts w:ascii="Calibri" w:hAnsi="Calibri" w:cs="Calibri"/>
          <w:sz w:val="22"/>
          <w:szCs w:val="22"/>
        </w:rPr>
        <w:t xml:space="preserve">    give me life, O Lord, according to your word.</w:t>
      </w:r>
      <w:r w:rsidR="00A0178E" w:rsidRPr="00A0178E">
        <w:rPr>
          <w:noProof/>
        </w:rPr>
        <w:t xml:space="preserve"> </w:t>
      </w:r>
      <w:r>
        <w:rPr>
          <w:rFonts w:ascii="Calibri" w:hAnsi="Calibri" w:cs="Calibri"/>
          <w:sz w:val="22"/>
          <w:szCs w:val="22"/>
        </w:rPr>
        <w:br/>
      </w:r>
      <w:r w:rsidRPr="003C376F">
        <w:rPr>
          <w:rFonts w:ascii="Calibri" w:hAnsi="Calibri" w:cs="Calibri"/>
          <w:sz w:val="22"/>
          <w:szCs w:val="22"/>
          <w:vertAlign w:val="superscript"/>
        </w:rPr>
        <w:t>108</w:t>
      </w:r>
      <w:r w:rsidRPr="003C376F">
        <w:rPr>
          <w:rFonts w:ascii="Calibri" w:hAnsi="Calibri" w:cs="Calibri"/>
          <w:sz w:val="22"/>
          <w:szCs w:val="22"/>
        </w:rPr>
        <w:t>Accept my offerings of praise, O Lord,</w:t>
      </w:r>
      <w:r>
        <w:rPr>
          <w:rFonts w:ascii="Calibri" w:hAnsi="Calibri" w:cs="Calibri"/>
          <w:sz w:val="22"/>
          <w:szCs w:val="22"/>
        </w:rPr>
        <w:br/>
      </w:r>
      <w:r w:rsidRPr="003C376F">
        <w:rPr>
          <w:rFonts w:ascii="Calibri" w:hAnsi="Calibri" w:cs="Calibri"/>
          <w:sz w:val="22"/>
          <w:szCs w:val="22"/>
        </w:rPr>
        <w:t xml:space="preserve">    and teach me your ordinances.</w:t>
      </w:r>
      <w:r>
        <w:rPr>
          <w:rFonts w:ascii="Calibri" w:hAnsi="Calibri" w:cs="Calibri"/>
          <w:sz w:val="22"/>
          <w:szCs w:val="22"/>
        </w:rPr>
        <w:br/>
      </w:r>
      <w:r w:rsidRPr="003C376F">
        <w:rPr>
          <w:rFonts w:ascii="Calibri" w:hAnsi="Calibri" w:cs="Calibri"/>
          <w:sz w:val="22"/>
          <w:szCs w:val="22"/>
          <w:vertAlign w:val="superscript"/>
        </w:rPr>
        <w:t>109</w:t>
      </w:r>
      <w:r w:rsidRPr="003C376F">
        <w:rPr>
          <w:rFonts w:ascii="Calibri" w:hAnsi="Calibri" w:cs="Calibri"/>
          <w:sz w:val="22"/>
          <w:szCs w:val="22"/>
        </w:rPr>
        <w:t>I hold my life in my hand continually,</w:t>
      </w:r>
      <w:r>
        <w:rPr>
          <w:rFonts w:ascii="Calibri" w:hAnsi="Calibri" w:cs="Calibri"/>
          <w:sz w:val="22"/>
          <w:szCs w:val="22"/>
        </w:rPr>
        <w:br/>
      </w:r>
      <w:r w:rsidRPr="003C376F">
        <w:rPr>
          <w:rFonts w:ascii="Calibri" w:hAnsi="Calibri" w:cs="Calibri"/>
          <w:sz w:val="22"/>
          <w:szCs w:val="22"/>
        </w:rPr>
        <w:t xml:space="preserve">    but I do not forget your law.</w:t>
      </w:r>
      <w:r>
        <w:rPr>
          <w:rFonts w:ascii="Calibri" w:hAnsi="Calibri" w:cs="Calibri"/>
          <w:sz w:val="22"/>
          <w:szCs w:val="22"/>
        </w:rPr>
        <w:br/>
      </w:r>
      <w:r w:rsidRPr="003C376F">
        <w:rPr>
          <w:rFonts w:ascii="Calibri" w:hAnsi="Calibri" w:cs="Calibri"/>
          <w:sz w:val="22"/>
          <w:szCs w:val="22"/>
          <w:vertAlign w:val="superscript"/>
        </w:rPr>
        <w:t>110</w:t>
      </w:r>
      <w:r w:rsidRPr="003C376F">
        <w:rPr>
          <w:rFonts w:ascii="Calibri" w:hAnsi="Calibri" w:cs="Calibri"/>
          <w:sz w:val="22"/>
          <w:szCs w:val="22"/>
        </w:rPr>
        <w:t>The wicked have laid a snare for me,</w:t>
      </w:r>
      <w:r>
        <w:rPr>
          <w:rFonts w:ascii="Calibri" w:hAnsi="Calibri" w:cs="Calibri"/>
          <w:sz w:val="22"/>
          <w:szCs w:val="22"/>
        </w:rPr>
        <w:br/>
      </w:r>
      <w:r w:rsidRPr="003C376F">
        <w:rPr>
          <w:rFonts w:ascii="Calibri" w:hAnsi="Calibri" w:cs="Calibri"/>
          <w:sz w:val="22"/>
          <w:szCs w:val="22"/>
        </w:rPr>
        <w:t xml:space="preserve">    but I do not stray from your precepts.</w:t>
      </w:r>
      <w:r>
        <w:rPr>
          <w:rFonts w:ascii="Calibri" w:hAnsi="Calibri" w:cs="Calibri"/>
          <w:sz w:val="22"/>
          <w:szCs w:val="22"/>
        </w:rPr>
        <w:br/>
      </w:r>
      <w:r w:rsidRPr="003C376F">
        <w:rPr>
          <w:rFonts w:ascii="Calibri" w:hAnsi="Calibri" w:cs="Calibri"/>
          <w:sz w:val="22"/>
          <w:szCs w:val="22"/>
          <w:vertAlign w:val="superscript"/>
        </w:rPr>
        <w:t>111</w:t>
      </w:r>
      <w:r w:rsidRPr="003C376F">
        <w:rPr>
          <w:rFonts w:ascii="Calibri" w:hAnsi="Calibri" w:cs="Calibri"/>
          <w:sz w:val="22"/>
          <w:szCs w:val="22"/>
        </w:rPr>
        <w:t>Your decrees are my heritage forever;</w:t>
      </w:r>
      <w:r>
        <w:rPr>
          <w:rFonts w:ascii="Calibri" w:hAnsi="Calibri" w:cs="Calibri"/>
          <w:sz w:val="22"/>
          <w:szCs w:val="22"/>
        </w:rPr>
        <w:br/>
      </w:r>
      <w:r w:rsidRPr="003C376F">
        <w:rPr>
          <w:rFonts w:ascii="Calibri" w:hAnsi="Calibri" w:cs="Calibri"/>
          <w:sz w:val="22"/>
          <w:szCs w:val="22"/>
        </w:rPr>
        <w:t xml:space="preserve">    they are the joy of my heart.</w:t>
      </w:r>
      <w:r>
        <w:rPr>
          <w:rFonts w:ascii="Calibri" w:hAnsi="Calibri" w:cs="Calibri"/>
          <w:sz w:val="22"/>
          <w:szCs w:val="22"/>
        </w:rPr>
        <w:br/>
      </w:r>
      <w:r w:rsidRPr="003C376F">
        <w:rPr>
          <w:rFonts w:ascii="Calibri" w:hAnsi="Calibri" w:cs="Calibri"/>
          <w:sz w:val="22"/>
          <w:szCs w:val="22"/>
          <w:vertAlign w:val="superscript"/>
        </w:rPr>
        <w:t>112</w:t>
      </w:r>
      <w:r w:rsidRPr="003C376F">
        <w:rPr>
          <w:rFonts w:ascii="Calibri" w:hAnsi="Calibri" w:cs="Calibri"/>
          <w:sz w:val="22"/>
          <w:szCs w:val="22"/>
        </w:rPr>
        <w:t>I incline my heart to perform your statutes</w:t>
      </w:r>
      <w:r>
        <w:rPr>
          <w:rFonts w:ascii="Calibri" w:hAnsi="Calibri" w:cs="Calibri"/>
          <w:sz w:val="22"/>
          <w:szCs w:val="22"/>
        </w:rPr>
        <w:br/>
      </w:r>
      <w:r w:rsidRPr="003C376F">
        <w:rPr>
          <w:rFonts w:ascii="Calibri" w:hAnsi="Calibri" w:cs="Calibri"/>
          <w:sz w:val="22"/>
          <w:szCs w:val="22"/>
        </w:rPr>
        <w:t xml:space="preserve">    forever, to the end.</w:t>
      </w:r>
    </w:p>
    <w:p w14:paraId="25330933" w14:textId="1AC7BC81" w:rsidR="00116D5A" w:rsidRPr="00AB6EC1" w:rsidRDefault="00116D5A" w:rsidP="00893046">
      <w:pPr>
        <w:tabs>
          <w:tab w:val="left" w:pos="-720"/>
        </w:tabs>
        <w:spacing w:after="6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003C376F">
        <w:rPr>
          <w:rFonts w:asciiTheme="minorHAnsi" w:hAnsiTheme="minorHAnsi" w:cstheme="minorHAnsi"/>
          <w:i/>
          <w:sz w:val="22"/>
          <w:szCs w:val="22"/>
        </w:rPr>
        <w:t>How does God’s word guide your life</w:t>
      </w:r>
      <w:r w:rsidR="00914FEE" w:rsidRPr="00AB6EC1">
        <w:rPr>
          <w:rFonts w:asciiTheme="minorHAnsi" w:hAnsiTheme="minorHAnsi" w:cstheme="minorHAnsi"/>
          <w:i/>
          <w:sz w:val="22"/>
          <w:szCs w:val="22"/>
        </w:rPr>
        <w:t>?</w:t>
      </w:r>
    </w:p>
    <w:p w14:paraId="14B5CD4F" w14:textId="701CA390" w:rsidR="00116D5A" w:rsidRPr="00AB6EC1" w:rsidRDefault="00116D5A" w:rsidP="00893046">
      <w:pPr>
        <w:tabs>
          <w:tab w:val="left" w:pos="-720"/>
        </w:tabs>
        <w:spacing w:after="6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F96A47" w:rsidRPr="00AB6EC1">
        <w:rPr>
          <w:rFonts w:asciiTheme="minorHAnsi" w:hAnsiTheme="minorHAnsi" w:cstheme="minorHAnsi"/>
          <w:b/>
          <w:bCs/>
          <w:iCs/>
          <w:sz w:val="22"/>
          <w:szCs w:val="22"/>
        </w:rPr>
        <w:t xml:space="preserve">Rev. </w:t>
      </w:r>
      <w:r w:rsidRPr="00AB6EC1">
        <w:rPr>
          <w:rFonts w:asciiTheme="minorHAnsi" w:hAnsiTheme="minorHAnsi" w:cstheme="minorHAnsi"/>
          <w:b/>
          <w:bCs/>
          <w:iCs/>
          <w:sz w:val="22"/>
          <w:szCs w:val="22"/>
        </w:rPr>
        <w:t>Heather</w:t>
      </w:r>
      <w:r w:rsidR="00F96A47" w:rsidRPr="00AB6EC1">
        <w:rPr>
          <w:rFonts w:asciiTheme="minorHAnsi" w:hAnsiTheme="minorHAnsi" w:cstheme="minorHAnsi"/>
          <w:b/>
          <w:bCs/>
          <w:iCs/>
          <w:sz w:val="22"/>
          <w:szCs w:val="22"/>
        </w:rPr>
        <w:t xml:space="preserve"> Le</w:t>
      </w:r>
      <w:r w:rsidR="00F96A47" w:rsidRPr="00AB6EC1">
        <w:rPr>
          <w:rFonts w:ascii="Calibri" w:hAnsi="Calibri" w:cs="Calibri"/>
          <w:b/>
          <w:bCs/>
          <w:iCs/>
          <w:sz w:val="22"/>
          <w:szCs w:val="22"/>
        </w:rPr>
        <w:t>ffler</w:t>
      </w:r>
      <w:r w:rsidRPr="00AB6EC1">
        <w:rPr>
          <w:rFonts w:ascii="Calibri" w:hAnsi="Calibri" w:cs="Calibri"/>
          <w:b/>
          <w:bCs/>
          <w:iCs/>
          <w:sz w:val="22"/>
          <w:szCs w:val="22"/>
        </w:rPr>
        <w:t>:</w:t>
      </w:r>
    </w:p>
    <w:p w14:paraId="1D9203ED" w14:textId="30E29A3F" w:rsidR="00116D5A" w:rsidRDefault="003C376F" w:rsidP="00893046">
      <w:pPr>
        <w:tabs>
          <w:tab w:val="left" w:pos="-720"/>
        </w:tabs>
        <w:spacing w:after="60"/>
        <w:rPr>
          <w:rFonts w:ascii="Calibri" w:hAnsi="Calibri" w:cs="Calibri"/>
          <w:iCs/>
          <w:sz w:val="22"/>
          <w:szCs w:val="22"/>
        </w:rPr>
      </w:pPr>
      <w:proofErr w:type="gramStart"/>
      <w:r>
        <w:rPr>
          <w:rFonts w:ascii="Calibri" w:hAnsi="Calibri" w:cs="Calibri"/>
          <w:iCs/>
          <w:sz w:val="22"/>
          <w:szCs w:val="22"/>
        </w:rPr>
        <w:t>Again</w:t>
      </w:r>
      <w:proofErr w:type="gramEnd"/>
      <w:r>
        <w:rPr>
          <w:rFonts w:ascii="Calibri" w:hAnsi="Calibri" w:cs="Calibri"/>
          <w:iCs/>
          <w:sz w:val="22"/>
          <w:szCs w:val="22"/>
        </w:rPr>
        <w:t xml:space="preserve"> and again</w:t>
      </w:r>
      <w:r w:rsidR="00A0178E">
        <w:rPr>
          <w:rFonts w:ascii="Calibri" w:hAnsi="Calibri" w:cs="Calibri"/>
          <w:iCs/>
          <w:sz w:val="22"/>
          <w:szCs w:val="22"/>
        </w:rPr>
        <w:t xml:space="preserve"> as followers of Jesus,</w:t>
      </w:r>
      <w:r>
        <w:rPr>
          <w:rFonts w:ascii="Calibri" w:hAnsi="Calibri" w:cs="Calibri"/>
          <w:iCs/>
          <w:sz w:val="22"/>
          <w:szCs w:val="22"/>
        </w:rPr>
        <w:t xml:space="preserve"> we read the words God has given us to guide our lives. Some words are like old friends</w:t>
      </w:r>
      <w:r w:rsidR="00A0178E">
        <w:rPr>
          <w:rFonts w:ascii="Calibri" w:hAnsi="Calibri" w:cs="Calibri"/>
          <w:iCs/>
          <w:sz w:val="22"/>
          <w:szCs w:val="22"/>
        </w:rPr>
        <w:t xml:space="preserve"> offeri</w:t>
      </w:r>
      <w:r>
        <w:rPr>
          <w:rFonts w:ascii="Calibri" w:hAnsi="Calibri" w:cs="Calibri"/>
          <w:iCs/>
          <w:sz w:val="22"/>
          <w:szCs w:val="22"/>
        </w:rPr>
        <w:t>ng us</w:t>
      </w:r>
      <w:r w:rsidR="00A0178E">
        <w:rPr>
          <w:rFonts w:ascii="Calibri" w:hAnsi="Calibri" w:cs="Calibri"/>
          <w:iCs/>
          <w:sz w:val="22"/>
          <w:szCs w:val="22"/>
        </w:rPr>
        <w:t xml:space="preserve"> comfort and hope</w:t>
      </w:r>
      <w:r>
        <w:rPr>
          <w:rFonts w:ascii="Calibri" w:hAnsi="Calibri" w:cs="Calibri"/>
          <w:iCs/>
          <w:sz w:val="22"/>
          <w:szCs w:val="22"/>
        </w:rPr>
        <w:t xml:space="preserve"> that</w:t>
      </w:r>
      <w:r w:rsidR="00A0178E">
        <w:rPr>
          <w:rFonts w:ascii="Calibri" w:hAnsi="Calibri" w:cs="Calibri"/>
          <w:iCs/>
          <w:sz w:val="22"/>
          <w:szCs w:val="22"/>
        </w:rPr>
        <w:t xml:space="preserve"> the Holy One</w:t>
      </w:r>
      <w:r>
        <w:rPr>
          <w:rFonts w:ascii="Calibri" w:hAnsi="Calibri" w:cs="Calibri"/>
          <w:iCs/>
          <w:sz w:val="22"/>
          <w:szCs w:val="22"/>
        </w:rPr>
        <w:t xml:space="preserve"> is with us </w:t>
      </w:r>
      <w:r w:rsidR="00A0178E">
        <w:rPr>
          <w:rFonts w:ascii="Calibri" w:hAnsi="Calibri" w:cs="Calibri"/>
          <w:iCs/>
          <w:sz w:val="22"/>
          <w:szCs w:val="22"/>
        </w:rPr>
        <w:t>in life, in death and life beyond death</w:t>
      </w:r>
      <w:r w:rsidR="009D3FFA" w:rsidRPr="00AB6EC1">
        <w:rPr>
          <w:rFonts w:ascii="Calibri" w:hAnsi="Calibri" w:cs="Calibri"/>
          <w:iCs/>
          <w:sz w:val="22"/>
          <w:szCs w:val="22"/>
        </w:rPr>
        <w:t>.</w:t>
      </w:r>
      <w:r w:rsidR="00A0178E">
        <w:rPr>
          <w:rFonts w:ascii="Calibri" w:hAnsi="Calibri" w:cs="Calibri"/>
          <w:iCs/>
          <w:sz w:val="22"/>
          <w:szCs w:val="22"/>
        </w:rPr>
        <w:t xml:space="preserve"> Other words challenge us to </w:t>
      </w:r>
      <w:proofErr w:type="gramStart"/>
      <w:r w:rsidR="00A0178E">
        <w:rPr>
          <w:rFonts w:ascii="Calibri" w:hAnsi="Calibri" w:cs="Calibri"/>
          <w:iCs/>
          <w:sz w:val="22"/>
          <w:szCs w:val="22"/>
        </w:rPr>
        <w:t>look into</w:t>
      </w:r>
      <w:proofErr w:type="gramEnd"/>
      <w:r w:rsidR="00A0178E">
        <w:rPr>
          <w:rFonts w:ascii="Calibri" w:hAnsi="Calibri" w:cs="Calibri"/>
          <w:iCs/>
          <w:sz w:val="22"/>
          <w:szCs w:val="22"/>
        </w:rPr>
        <w:t xml:space="preserve"> our hearts and see where we are being c</w:t>
      </w:r>
      <w:r w:rsidR="00056978">
        <w:rPr>
          <w:rFonts w:ascii="Calibri" w:hAnsi="Calibri" w:cs="Calibri"/>
          <w:iCs/>
          <w:sz w:val="22"/>
          <w:szCs w:val="22"/>
        </w:rPr>
        <w:t>all</w:t>
      </w:r>
      <w:r w:rsidR="00A0178E">
        <w:rPr>
          <w:rFonts w:ascii="Calibri" w:hAnsi="Calibri" w:cs="Calibri"/>
          <w:iCs/>
          <w:sz w:val="22"/>
          <w:szCs w:val="22"/>
        </w:rPr>
        <w:t>ed to change direction in order to deepen our relationships with God</w:t>
      </w:r>
      <w:r w:rsidR="00147CFC">
        <w:rPr>
          <w:rFonts w:ascii="Calibri" w:hAnsi="Calibri" w:cs="Calibri"/>
          <w:iCs/>
          <w:sz w:val="22"/>
          <w:szCs w:val="22"/>
        </w:rPr>
        <w:t xml:space="preserve">, </w:t>
      </w:r>
      <w:r w:rsidR="00A0178E">
        <w:rPr>
          <w:rFonts w:ascii="Calibri" w:hAnsi="Calibri" w:cs="Calibri"/>
          <w:iCs/>
          <w:sz w:val="22"/>
          <w:szCs w:val="22"/>
        </w:rPr>
        <w:t>each other</w:t>
      </w:r>
      <w:r w:rsidR="00147CFC">
        <w:rPr>
          <w:rFonts w:ascii="Calibri" w:hAnsi="Calibri" w:cs="Calibri"/>
          <w:iCs/>
          <w:sz w:val="22"/>
          <w:szCs w:val="22"/>
        </w:rPr>
        <w:t xml:space="preserve"> and all of creation</w:t>
      </w:r>
      <w:r w:rsidR="00A0178E">
        <w:rPr>
          <w:rFonts w:ascii="Calibri" w:hAnsi="Calibri" w:cs="Calibri"/>
          <w:iCs/>
          <w:sz w:val="22"/>
          <w:szCs w:val="22"/>
        </w:rPr>
        <w:t xml:space="preserve">. Still other words assure us we are beloved </w:t>
      </w:r>
      <w:r w:rsidR="00056978">
        <w:rPr>
          <w:rFonts w:ascii="Calibri" w:hAnsi="Calibri" w:cs="Calibri"/>
          <w:iCs/>
          <w:sz w:val="22"/>
          <w:szCs w:val="22"/>
        </w:rPr>
        <w:t xml:space="preserve">siblings </w:t>
      </w:r>
      <w:r w:rsidR="00147CFC">
        <w:rPr>
          <w:rFonts w:ascii="Calibri" w:hAnsi="Calibri" w:cs="Calibri"/>
          <w:iCs/>
          <w:sz w:val="22"/>
          <w:szCs w:val="22"/>
        </w:rPr>
        <w:t>in</w:t>
      </w:r>
      <w:r w:rsidR="00056978">
        <w:rPr>
          <w:rFonts w:ascii="Calibri" w:hAnsi="Calibri" w:cs="Calibri"/>
          <w:iCs/>
          <w:sz w:val="22"/>
          <w:szCs w:val="22"/>
        </w:rPr>
        <w:t xml:space="preserve"> Christ</w:t>
      </w:r>
      <w:r w:rsidR="00A0178E">
        <w:rPr>
          <w:rFonts w:ascii="Calibri" w:hAnsi="Calibri" w:cs="Calibri"/>
          <w:iCs/>
          <w:sz w:val="22"/>
          <w:szCs w:val="22"/>
        </w:rPr>
        <w:t>.</w:t>
      </w:r>
      <w:r w:rsidR="00056978">
        <w:rPr>
          <w:rFonts w:ascii="Calibri" w:hAnsi="Calibri" w:cs="Calibri"/>
          <w:iCs/>
          <w:sz w:val="22"/>
          <w:szCs w:val="22"/>
        </w:rPr>
        <w:t xml:space="preserve"> What a gift to have “Beautiful words, wonderful words, wonderful words of life” that light our paths. May </w:t>
      </w:r>
      <w:r w:rsidR="00147CFC">
        <w:rPr>
          <w:rFonts w:ascii="Calibri" w:hAnsi="Calibri" w:cs="Calibri"/>
          <w:iCs/>
          <w:sz w:val="22"/>
          <w:szCs w:val="22"/>
        </w:rPr>
        <w:t xml:space="preserve">you </w:t>
      </w:r>
      <w:r w:rsidR="00056978">
        <w:rPr>
          <w:rFonts w:ascii="Calibri" w:hAnsi="Calibri" w:cs="Calibri"/>
          <w:iCs/>
          <w:sz w:val="22"/>
          <w:szCs w:val="22"/>
        </w:rPr>
        <w:t xml:space="preserve">find the words that give you </w:t>
      </w:r>
      <w:r w:rsidR="00147CFC">
        <w:rPr>
          <w:rFonts w:ascii="Calibri" w:hAnsi="Calibri" w:cs="Calibri"/>
          <w:iCs/>
          <w:sz w:val="22"/>
          <w:szCs w:val="22"/>
        </w:rPr>
        <w:t>what you need most</w:t>
      </w:r>
      <w:r w:rsidR="00056978">
        <w:rPr>
          <w:rFonts w:ascii="Calibri" w:hAnsi="Calibri" w:cs="Calibri"/>
          <w:iCs/>
          <w:sz w:val="22"/>
          <w:szCs w:val="22"/>
        </w:rPr>
        <w:t xml:space="preserve"> today.</w:t>
      </w:r>
    </w:p>
    <w:p w14:paraId="44BF3981" w14:textId="77777777" w:rsidR="0004297A" w:rsidRPr="00AB6EC1" w:rsidRDefault="0004297A" w:rsidP="0004297A">
      <w:pPr>
        <w:tabs>
          <w:tab w:val="left" w:pos="-720"/>
        </w:tabs>
        <w:spacing w:after="6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29A62E6F" w:rsidR="00297B25" w:rsidRPr="00AB6EC1" w:rsidRDefault="00147CFC" w:rsidP="00893046">
      <w:pPr>
        <w:tabs>
          <w:tab w:val="left" w:pos="-720"/>
        </w:tabs>
        <w:spacing w:after="60"/>
        <w:rPr>
          <w:rFonts w:ascii="Calibri" w:hAnsi="Calibri" w:cs="Calibri"/>
          <w:iCs/>
          <w:sz w:val="22"/>
          <w:szCs w:val="22"/>
        </w:rPr>
      </w:pPr>
      <w:r>
        <w:rPr>
          <w:rFonts w:ascii="Calibri" w:hAnsi="Calibri" w:cs="Calibri"/>
          <w:i/>
          <w:sz w:val="22"/>
          <w:szCs w:val="22"/>
        </w:rPr>
        <w:pict w14:anchorId="4B702E1F">
          <v:rect id="_x0000_i1025" style="width:0;height:1.5pt" o:hralign="center" o:hrstd="t" o:hr="t" fillcolor="#a0a0a0" stroked="f"/>
        </w:pict>
      </w:r>
    </w:p>
    <w:p w14:paraId="5F93304E" w14:textId="0FF6B562" w:rsidR="00552B85" w:rsidRPr="00552B85" w:rsidRDefault="00552B85" w:rsidP="00552B85">
      <w:pPr>
        <w:tabs>
          <w:tab w:val="left" w:pos="-720"/>
        </w:tabs>
        <w:spacing w:after="60"/>
        <w:jc w:val="center"/>
        <w:rPr>
          <w:rFonts w:ascii="Calibri" w:hAnsi="Calibri" w:cs="Calibri"/>
          <w:b/>
          <w:bCs/>
          <w:i/>
          <w:sz w:val="22"/>
          <w:szCs w:val="22"/>
          <w:lang w:val="en-CA"/>
        </w:rPr>
      </w:pPr>
      <w:r w:rsidRPr="00552B85">
        <w:rPr>
          <w:rFonts w:ascii="Calibri" w:hAnsi="Calibri" w:cs="Calibri"/>
          <w:b/>
          <w:bCs/>
          <w:i/>
          <w:sz w:val="22"/>
          <w:szCs w:val="22"/>
          <w:lang w:val="en-CA"/>
        </w:rPr>
        <w:t>When we fail to recognize that our acceptance of inequality is a form of racism,</w:t>
      </w:r>
      <w:r>
        <w:rPr>
          <w:rFonts w:ascii="Calibri" w:hAnsi="Calibri" w:cs="Calibri"/>
          <w:b/>
          <w:bCs/>
          <w:i/>
          <w:sz w:val="22"/>
          <w:szCs w:val="22"/>
          <w:lang w:val="en-CA"/>
        </w:rPr>
        <w:br/>
      </w:r>
      <w:r w:rsidRPr="00552B85">
        <w:rPr>
          <w:rFonts w:ascii="Calibri" w:hAnsi="Calibri" w:cs="Calibri"/>
          <w:b/>
          <w:bCs/>
          <w:i/>
          <w:sz w:val="22"/>
          <w:szCs w:val="22"/>
          <w:lang w:val="en-CA"/>
        </w:rPr>
        <w:t>we fail to live up to our basic Christian commitments.</w:t>
      </w:r>
    </w:p>
    <w:p w14:paraId="5612486E" w14:textId="6E014C63"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b/>
          <w:bCs/>
          <w:i/>
          <w:sz w:val="22"/>
          <w:szCs w:val="22"/>
          <w:lang w:val="en-CA"/>
        </w:rPr>
        <w:drawing>
          <wp:anchor distT="0" distB="0" distL="114300" distR="114300" simplePos="0" relativeHeight="251660288" behindDoc="0" locked="0" layoutInCell="1" allowOverlap="1" wp14:anchorId="73996A62" wp14:editId="3560DEB9">
            <wp:simplePos x="0" y="0"/>
            <wp:positionH relativeFrom="column">
              <wp:posOffset>47625</wp:posOffset>
            </wp:positionH>
            <wp:positionV relativeFrom="paragraph">
              <wp:posOffset>36830</wp:posOffset>
            </wp:positionV>
            <wp:extent cx="2597785" cy="1732915"/>
            <wp:effectExtent l="0" t="0" r="0" b="635"/>
            <wp:wrapSquare wrapText="bothSides"/>
            <wp:docPr id="2" name="Picture 2" descr="A Black woman seen from behind while holding a large Black Lives Matter flag during a march in downtown Toro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woman seen from behind while holding a large Black Lives Matter flag during a march in downtown Toront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9778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2B85">
        <w:rPr>
          <w:rFonts w:ascii="Calibri" w:hAnsi="Calibri" w:cs="Calibri"/>
          <w:i/>
          <w:sz w:val="22"/>
          <w:szCs w:val="22"/>
          <w:lang w:val="en-CA"/>
        </w:rPr>
        <w:t>Some people have questioned the phrase, Black Lives Matter with the retort, “all lives matter.” But that misses the point.</w:t>
      </w:r>
    </w:p>
    <w:p w14:paraId="2C264797" w14:textId="323A26BE" w:rsidR="00552B85" w:rsidRDefault="00552B85" w:rsidP="00552B85">
      <w:pPr>
        <w:tabs>
          <w:tab w:val="left" w:pos="-720"/>
        </w:tabs>
        <w:spacing w:after="60"/>
        <w:rPr>
          <w:rFonts w:ascii="Calibri" w:hAnsi="Calibri" w:cs="Calibri"/>
          <w:i/>
          <w:sz w:val="22"/>
          <w:szCs w:val="22"/>
          <w:lang w:val="en-CA"/>
        </w:rPr>
      </w:pPr>
      <w:r w:rsidRPr="00552B85">
        <w:rPr>
          <w:noProof/>
        </w:rPr>
        <mc:AlternateContent>
          <mc:Choice Requires="wps">
            <w:drawing>
              <wp:anchor distT="0" distB="0" distL="114300" distR="114300" simplePos="0" relativeHeight="251662336" behindDoc="0" locked="0" layoutInCell="1" allowOverlap="1" wp14:anchorId="25FE39F9" wp14:editId="3F69A4AB">
                <wp:simplePos x="0" y="0"/>
                <wp:positionH relativeFrom="column">
                  <wp:posOffset>285750</wp:posOffset>
                </wp:positionH>
                <wp:positionV relativeFrom="paragraph">
                  <wp:posOffset>1386840</wp:posOffset>
                </wp:positionV>
                <wp:extent cx="2181225" cy="133350"/>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2181225" cy="133350"/>
                        </a:xfrm>
                        <a:prstGeom prst="rect">
                          <a:avLst/>
                        </a:prstGeom>
                        <a:noFill/>
                        <a:ln>
                          <a:noFill/>
                        </a:ln>
                      </wps:spPr>
                      <wps:txbx>
                        <w:txbxContent>
                          <w:p w14:paraId="6BB3CFB5" w14:textId="3799BD1A" w:rsidR="00552B85" w:rsidRPr="00147CFC" w:rsidRDefault="00552B85" w:rsidP="00552B85">
                            <w:pPr>
                              <w:pStyle w:val="Caption"/>
                              <w:rPr>
                                <w:rFonts w:ascii="Calibri" w:hAnsi="Calibri" w:cs="Calibri"/>
                                <w:b/>
                                <w:bCs/>
                                <w:color w:val="auto"/>
                              </w:rPr>
                            </w:pPr>
                            <w:r w:rsidRPr="00147CFC">
                              <w:rPr>
                                <w:rFonts w:ascii="Calibri" w:hAnsi="Calibri" w:cs="Calibri"/>
                                <w:b/>
                                <w:bCs/>
                                <w:noProof/>
                                <w:color w:val="auto"/>
                              </w:rPr>
                              <w:t>Credit: Jason Hargrove, Flickr (CC BY 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FE39F9" id="_x0000_t202" coordsize="21600,21600" o:spt="202" path="m,l,21600r21600,l21600,xe">
                <v:stroke joinstyle="miter"/>
                <v:path gradientshapeok="t" o:connecttype="rect"/>
              </v:shapetype>
              <v:shape id="Text Box 3" o:spid="_x0000_s1026" type="#_x0000_t202" style="position:absolute;margin-left:22.5pt;margin-top:109.2pt;width:171.75pt;height:1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" filled="f" stroked="f">
                <v:textbox inset="0,0,0,0">
                  <w:txbxContent>
                    <w:p w14:paraId="6BB3CFB5" w14:textId="3799BD1A" w:rsidR="00552B85" w:rsidRPr="00147CFC" w:rsidRDefault="00552B85" w:rsidP="00552B85">
                      <w:pPr>
                        <w:pStyle w:val="Caption"/>
                        <w:rPr>
                          <w:rFonts w:ascii="Calibri" w:hAnsi="Calibri" w:cs="Calibri"/>
                          <w:b/>
                          <w:bCs/>
                          <w:color w:val="auto"/>
                        </w:rPr>
                      </w:pPr>
                      <w:r w:rsidRPr="00147CFC">
                        <w:rPr>
                          <w:rFonts w:ascii="Calibri" w:hAnsi="Calibri" w:cs="Calibri"/>
                          <w:b/>
                          <w:bCs/>
                          <w:noProof/>
                          <w:color w:val="auto"/>
                        </w:rPr>
                        <w:t>Credit: Jason Hargrove, Flickr (CC BY 2.0)</w:t>
                      </w:r>
                    </w:p>
                  </w:txbxContent>
                </v:textbox>
                <w10:wrap type="square"/>
              </v:shape>
            </w:pict>
          </mc:Fallback>
        </mc:AlternateContent>
      </w:r>
      <w:r w:rsidRPr="00552B85">
        <w:rPr>
          <w:rFonts w:ascii="Calibri" w:hAnsi="Calibri" w:cs="Calibri"/>
          <w:i/>
          <w:sz w:val="22"/>
          <w:szCs w:val="22"/>
          <w:lang w:val="en-CA"/>
        </w:rPr>
        <w:t>The need is to proclaim what is </w:t>
      </w:r>
      <w:r w:rsidRPr="00552B85">
        <w:rPr>
          <w:rFonts w:ascii="Calibri" w:hAnsi="Calibri" w:cs="Calibri"/>
          <w:i/>
          <w:iCs/>
          <w:sz w:val="22"/>
          <w:szCs w:val="22"/>
          <w:lang w:val="en-CA"/>
        </w:rPr>
        <w:t>not</w:t>
      </w:r>
      <w:r w:rsidRPr="00552B85">
        <w:rPr>
          <w:rFonts w:ascii="Calibri" w:hAnsi="Calibri" w:cs="Calibri"/>
          <w:i/>
          <w:sz w:val="22"/>
          <w:szCs w:val="22"/>
          <w:lang w:val="en-CA"/>
        </w:rPr>
        <w:t xml:space="preserve"> apparent in the way our society works. The way our society works reflects a reality that White people’s lives matter the most. That White people are the norm. We might feel inclined to defend the principles of our democracy and our justice system, which </w:t>
      </w:r>
      <w:proofErr w:type="gramStart"/>
      <w:r w:rsidRPr="00552B85">
        <w:rPr>
          <w:rFonts w:ascii="Calibri" w:hAnsi="Calibri" w:cs="Calibri"/>
          <w:i/>
          <w:sz w:val="22"/>
          <w:szCs w:val="22"/>
          <w:lang w:val="en-CA"/>
        </w:rPr>
        <w:t>lift up</w:t>
      </w:r>
      <w:proofErr w:type="gramEnd"/>
      <w:r w:rsidRPr="00552B85">
        <w:rPr>
          <w:rFonts w:ascii="Calibri" w:hAnsi="Calibri" w:cs="Calibri"/>
          <w:i/>
          <w:sz w:val="22"/>
          <w:szCs w:val="22"/>
          <w:lang w:val="en-CA"/>
        </w:rPr>
        <w:t xml:space="preserve"> fairness and equality to all. Well, except maybe those who fall under the application of the Indian Act. But it isn’t enough to look at the intent: full analysis requires looking at the outcomes too.</w:t>
      </w:r>
    </w:p>
    <w:p w14:paraId="2C2BEF04"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lastRenderedPageBreak/>
        <w:t>To mention just a couple of statistics: 27 percent of Black children live in low-income situations, compared to 14 percent for the rest of the population. And incarceration rates are significantly higher, with Black people making up 8.6 percent of prison inmates while they are only 3 percent of the overall population.</w:t>
      </w:r>
    </w:p>
    <w:p w14:paraId="23295D2B"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The statistical imbalances are also there for Indigenous Canadians. Our journey towards reconciliation in Canada reflects a different – but in some ways similar – need to address a colonial past that has left many biases built into our systems of government, of justice, of education… and yes, even of church. A whole set of systems that have benefited White people, whether we knew it or not, has at the same time, disadvantaged others.</w:t>
      </w:r>
    </w:p>
    <w:p w14:paraId="26CB22DD"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What does this mean for us as Christians?</w:t>
      </w:r>
    </w:p>
    <w:p w14:paraId="7A158EEC"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 xml:space="preserve">Isn’t it obvious? We follow Jesus, who saw through the false distinctions of the social norms of his </w:t>
      </w:r>
      <w:proofErr w:type="gramStart"/>
      <w:r w:rsidRPr="00552B85">
        <w:rPr>
          <w:rFonts w:ascii="Calibri" w:hAnsi="Calibri" w:cs="Calibri"/>
          <w:i/>
          <w:sz w:val="22"/>
          <w:szCs w:val="22"/>
          <w:lang w:val="en-CA"/>
        </w:rPr>
        <w:t>time, and</w:t>
      </w:r>
      <w:proofErr w:type="gramEnd"/>
      <w:r w:rsidRPr="00552B85">
        <w:rPr>
          <w:rFonts w:ascii="Calibri" w:hAnsi="Calibri" w:cs="Calibri"/>
          <w:i/>
          <w:sz w:val="22"/>
          <w:szCs w:val="22"/>
          <w:lang w:val="en-CA"/>
        </w:rPr>
        <w:t xml:space="preserve"> lifted up the essential humanity – and godliness – of everyone.</w:t>
      </w:r>
    </w:p>
    <w:p w14:paraId="70C9E2B0"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We profess to a faith based on compassion, on the simple direction that we are to love others as ourselves.</w:t>
      </w:r>
    </w:p>
    <w:p w14:paraId="586262B5"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When we fail to recognize that our acceptance of inequality in our society, of inequities in our society, is a form of racism, we fail to live up to our basic Christian commitments.</w:t>
      </w:r>
    </w:p>
    <w:p w14:paraId="5E5313E4"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 xml:space="preserve">These days the social isolation requirements of the pandemic have most of us living very insular lives. We hardly see anyone beyond our own households. Hard as this is for everyone, the reality is that the impacts of COVID-19 are not evenly distributed across all racial groups. Nothing in the pandemic response singled out racial differences, but the differences are there in the results. Although the general statistical reporting on the pandemic in Canada has not included a </w:t>
      </w:r>
      <w:proofErr w:type="gramStart"/>
      <w:r w:rsidRPr="00552B85">
        <w:rPr>
          <w:rFonts w:ascii="Calibri" w:hAnsi="Calibri" w:cs="Calibri"/>
          <w:i/>
          <w:sz w:val="22"/>
          <w:szCs w:val="22"/>
          <w:lang w:val="en-CA"/>
        </w:rPr>
        <w:t>race based</w:t>
      </w:r>
      <w:proofErr w:type="gramEnd"/>
      <w:r w:rsidRPr="00552B85">
        <w:rPr>
          <w:rFonts w:ascii="Calibri" w:hAnsi="Calibri" w:cs="Calibri"/>
          <w:i/>
          <w:sz w:val="22"/>
          <w:szCs w:val="22"/>
          <w:lang w:val="en-CA"/>
        </w:rPr>
        <w:t xml:space="preserve"> component, analysis of the Toronto neighbourhoods most affected by COVID-19 shows that these are also the neighbourhoods with a greater proportion of Black residents. </w:t>
      </w:r>
      <w:proofErr w:type="gramStart"/>
      <w:r w:rsidRPr="00552B85">
        <w:rPr>
          <w:rFonts w:ascii="Calibri" w:hAnsi="Calibri" w:cs="Calibri"/>
          <w:i/>
          <w:sz w:val="22"/>
          <w:szCs w:val="22"/>
          <w:lang w:val="en-CA"/>
        </w:rPr>
        <w:t>It’s</w:t>
      </w:r>
      <w:proofErr w:type="gramEnd"/>
      <w:r w:rsidRPr="00552B85">
        <w:rPr>
          <w:rFonts w:ascii="Calibri" w:hAnsi="Calibri" w:cs="Calibri"/>
          <w:i/>
          <w:sz w:val="22"/>
          <w:szCs w:val="22"/>
          <w:lang w:val="en-CA"/>
        </w:rPr>
        <w:t xml:space="preserve"> a good example of how pre-existing social inequities provide the foundation for even greater disparities in times of crisis.</w:t>
      </w:r>
    </w:p>
    <w:p w14:paraId="235FDB58"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 xml:space="preserve">Many people may feel overwhelmed by the weight of all </w:t>
      </w:r>
      <w:proofErr w:type="gramStart"/>
      <w:r w:rsidRPr="00552B85">
        <w:rPr>
          <w:rFonts w:ascii="Calibri" w:hAnsi="Calibri" w:cs="Calibri"/>
          <w:i/>
          <w:sz w:val="22"/>
          <w:szCs w:val="22"/>
          <w:lang w:val="en-CA"/>
        </w:rPr>
        <w:t>this, and</w:t>
      </w:r>
      <w:proofErr w:type="gramEnd"/>
      <w:r w:rsidRPr="00552B85">
        <w:rPr>
          <w:rFonts w:ascii="Calibri" w:hAnsi="Calibri" w:cs="Calibri"/>
          <w:i/>
          <w:sz w:val="22"/>
          <w:szCs w:val="22"/>
          <w:lang w:val="en-CA"/>
        </w:rPr>
        <w:t xml:space="preserve"> be wondering what they can offer that would make a difference. This </w:t>
      </w:r>
      <w:proofErr w:type="gramStart"/>
      <w:r w:rsidRPr="00552B85">
        <w:rPr>
          <w:rFonts w:ascii="Calibri" w:hAnsi="Calibri" w:cs="Calibri"/>
          <w:i/>
          <w:sz w:val="22"/>
          <w:szCs w:val="22"/>
          <w:lang w:val="en-CA"/>
        </w:rPr>
        <w:t>isn’t</w:t>
      </w:r>
      <w:proofErr w:type="gramEnd"/>
      <w:r w:rsidRPr="00552B85">
        <w:rPr>
          <w:rFonts w:ascii="Calibri" w:hAnsi="Calibri" w:cs="Calibri"/>
          <w:i/>
          <w:sz w:val="22"/>
          <w:szCs w:val="22"/>
          <w:lang w:val="en-CA"/>
        </w:rPr>
        <w:t xml:space="preserve"> a time when everyone needs to have all the answers. It may be that the best approach is to begin by listening, by caring, by hearing what is asked for. If you haven’t yet seen the worship service led by the Black Clergy Network of our church recently, I recommend checking it out </w:t>
      </w:r>
      <w:hyperlink r:id="rId7" w:tgtFrame="_blank" w:history="1">
        <w:r w:rsidRPr="00552B85">
          <w:rPr>
            <w:rStyle w:val="Hyperlink"/>
            <w:rFonts w:ascii="Calibri" w:hAnsi="Calibri" w:cs="Calibri"/>
            <w:i/>
            <w:sz w:val="22"/>
            <w:szCs w:val="22"/>
            <w:lang w:val="en-CA"/>
          </w:rPr>
          <w:t>on YouTube</w:t>
        </w:r>
      </w:hyperlink>
      <w:r w:rsidRPr="00552B85">
        <w:rPr>
          <w:rFonts w:ascii="Calibri" w:hAnsi="Calibri" w:cs="Calibri"/>
          <w:i/>
          <w:sz w:val="22"/>
          <w:szCs w:val="22"/>
          <w:lang w:val="en-CA"/>
        </w:rPr>
        <w:t> as a good place to start your listening.</w:t>
      </w:r>
    </w:p>
    <w:p w14:paraId="58E43948"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We also need to act, in big ways and small, but for those of us whose life experiences have not included being the target of anti-Black racism or any form of racism, we need to bring an element of humility into our impulse to name the solutions.</w:t>
      </w:r>
    </w:p>
    <w:p w14:paraId="2F6B3312" w14:textId="77777777" w:rsid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A colleague shared a video that I thought offered that reminder quite graciously, </w:t>
      </w:r>
      <w:hyperlink r:id="rId8" w:tgtFrame="_blank" w:history="1">
        <w:r w:rsidRPr="00552B85">
          <w:rPr>
            <w:rStyle w:val="Hyperlink"/>
            <w:rFonts w:ascii="Calibri" w:hAnsi="Calibri" w:cs="Calibri"/>
            <w:i/>
            <w:sz w:val="22"/>
            <w:szCs w:val="22"/>
            <w:lang w:val="en-CA"/>
          </w:rPr>
          <w:t>which you can find here</w:t>
        </w:r>
      </w:hyperlink>
      <w:r w:rsidRPr="00552B85">
        <w:rPr>
          <w:rFonts w:ascii="Calibri" w:hAnsi="Calibri" w:cs="Calibri"/>
          <w:i/>
          <w:sz w:val="22"/>
          <w:szCs w:val="22"/>
          <w:lang w:val="en-CA"/>
        </w:rPr>
        <w:t>, in case you want to watch it too.</w:t>
      </w:r>
    </w:p>
    <w:p w14:paraId="77DBF5F4" w14:textId="7FDB5D2C" w:rsidR="00552B85" w:rsidRP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Peace and grace to you.</w:t>
      </w:r>
      <w:r>
        <w:rPr>
          <w:rFonts w:ascii="Calibri" w:hAnsi="Calibri" w:cs="Calibri"/>
          <w:i/>
          <w:sz w:val="22"/>
          <w:szCs w:val="22"/>
          <w:lang w:val="en-CA"/>
        </w:rPr>
        <w:br/>
      </w:r>
      <w:r w:rsidRPr="00552B85">
        <w:rPr>
          <w:rFonts w:ascii="Calibri" w:hAnsi="Calibri" w:cs="Calibri"/>
          <w:i/>
          <w:sz w:val="22"/>
          <w:szCs w:val="22"/>
          <w:lang w:val="en-CA"/>
        </w:rPr>
        <w:t>Nora</w:t>
      </w:r>
    </w:p>
    <w:p w14:paraId="4C77852E" w14:textId="340E6456" w:rsidR="00552B85" w:rsidRPr="00552B85" w:rsidRDefault="00552B85" w:rsidP="00552B85">
      <w:pPr>
        <w:tabs>
          <w:tab w:val="left" w:pos="-720"/>
        </w:tabs>
        <w:spacing w:after="60"/>
        <w:rPr>
          <w:rFonts w:ascii="Calibri" w:hAnsi="Calibri" w:cs="Calibri"/>
          <w:i/>
          <w:sz w:val="22"/>
          <w:szCs w:val="22"/>
          <w:lang w:val="en-CA"/>
        </w:rPr>
      </w:pPr>
      <w:r w:rsidRPr="00552B85">
        <w:rPr>
          <w:rFonts w:ascii="Calibri" w:hAnsi="Calibri" w:cs="Calibri"/>
          <w:i/>
          <w:sz w:val="22"/>
          <w:szCs w:val="22"/>
          <w:lang w:val="en-CA"/>
        </w:rPr>
        <w:t>— </w:t>
      </w:r>
      <w:r w:rsidRPr="00552B85">
        <w:rPr>
          <w:rFonts w:ascii="Calibri" w:hAnsi="Calibri" w:cs="Calibri"/>
          <w:i/>
          <w:iCs/>
          <w:sz w:val="22"/>
          <w:szCs w:val="22"/>
          <w:lang w:val="en-CA"/>
        </w:rPr>
        <w:t>Nora Sanders is General Secretary of The United Church of Canada.</w:t>
      </w:r>
      <w:r>
        <w:rPr>
          <w:rFonts w:ascii="Calibri" w:hAnsi="Calibri" w:cs="Calibri"/>
          <w:i/>
          <w:iCs/>
          <w:sz w:val="22"/>
          <w:szCs w:val="22"/>
          <w:lang w:val="en-CA"/>
        </w:rPr>
        <w:br/>
      </w:r>
      <w:hyperlink r:id="rId9" w:history="1">
        <w:r w:rsidRPr="00552B85">
          <w:rPr>
            <w:rStyle w:val="Hyperlink"/>
            <w:rFonts w:ascii="Calibri" w:hAnsi="Calibri" w:cs="Calibri"/>
            <w:sz w:val="22"/>
            <w:szCs w:val="22"/>
          </w:rPr>
          <w:t>https://www.united-church.ca/blogs/round-table/note-nora-time-listening</w:t>
        </w:r>
      </w:hyperlink>
      <w:r w:rsidRPr="00552B85">
        <w:rPr>
          <w:rFonts w:ascii="Calibri" w:hAnsi="Calibri" w:cs="Calibri"/>
          <w:i/>
          <w:sz w:val="22"/>
          <w:szCs w:val="22"/>
          <w:lang w:val="en-CA"/>
        </w:rPr>
        <w:t> </w:t>
      </w:r>
    </w:p>
    <w:p w14:paraId="3B25C00F" w14:textId="1D926875" w:rsidR="00803249" w:rsidRPr="00AB6EC1" w:rsidRDefault="00147CFC" w:rsidP="00893046">
      <w:pPr>
        <w:tabs>
          <w:tab w:val="left" w:pos="-720"/>
        </w:tabs>
        <w:spacing w:after="60"/>
        <w:rPr>
          <w:rFonts w:ascii="Calibri" w:hAnsi="Calibri" w:cs="Calibri"/>
          <w:i/>
          <w:sz w:val="22"/>
          <w:szCs w:val="22"/>
        </w:rPr>
      </w:pPr>
      <w:r>
        <w:rPr>
          <w:rFonts w:ascii="Calibri" w:hAnsi="Calibri" w:cs="Calibri"/>
          <w:i/>
          <w:sz w:val="22"/>
          <w:szCs w:val="22"/>
        </w:rPr>
        <w:pict w14:anchorId="3245C343">
          <v:rect id="_x0000_i1026" style="width:0;height:1.5pt" o:hralign="center" o:hrstd="t" o:hr="t" fillcolor="#a0a0a0" stroked="f"/>
        </w:pict>
      </w:r>
    </w:p>
    <w:p w14:paraId="774FA89D" w14:textId="14BE1391" w:rsidR="00803249" w:rsidRPr="00552B85" w:rsidRDefault="00D96D11" w:rsidP="00803249">
      <w:pPr>
        <w:tabs>
          <w:tab w:val="left" w:pos="-720"/>
        </w:tabs>
        <w:spacing w:after="60"/>
        <w:rPr>
          <w:rFonts w:ascii="Calibri" w:hAnsi="Calibri"/>
          <w:i/>
          <w:iCs/>
          <w:sz w:val="22"/>
          <w:szCs w:val="22"/>
          <w:lang w:val="en-GB"/>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552B85"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116D5A"/>
    <w:rsid w:val="00147CFC"/>
    <w:rsid w:val="0017186B"/>
    <w:rsid w:val="00297B25"/>
    <w:rsid w:val="00343D1A"/>
    <w:rsid w:val="003660B8"/>
    <w:rsid w:val="00372E54"/>
    <w:rsid w:val="003A060D"/>
    <w:rsid w:val="003C376F"/>
    <w:rsid w:val="004905B8"/>
    <w:rsid w:val="004A1165"/>
    <w:rsid w:val="00552B85"/>
    <w:rsid w:val="006130D5"/>
    <w:rsid w:val="0064733F"/>
    <w:rsid w:val="006C31BA"/>
    <w:rsid w:val="00803249"/>
    <w:rsid w:val="008514C1"/>
    <w:rsid w:val="00893046"/>
    <w:rsid w:val="008C790C"/>
    <w:rsid w:val="00914FEE"/>
    <w:rsid w:val="0095549C"/>
    <w:rsid w:val="009737CB"/>
    <w:rsid w:val="009D3FFA"/>
    <w:rsid w:val="00A0178E"/>
    <w:rsid w:val="00A35BA6"/>
    <w:rsid w:val="00AB6EC1"/>
    <w:rsid w:val="00BA2DE9"/>
    <w:rsid w:val="00BD5928"/>
    <w:rsid w:val="00C41EA5"/>
    <w:rsid w:val="00D4280D"/>
    <w:rsid w:val="00D96D11"/>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meo.com/428897516" TargetMode="External"/><Relationship Id="rId3" Type="http://schemas.openxmlformats.org/officeDocument/2006/relationships/webSettings" Target="webSettings.xml"/><Relationship Id="rId7" Type="http://schemas.openxmlformats.org/officeDocument/2006/relationships/hyperlink" Target="https://youtu.be/kHJYOdEPK2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s://www.biblegateway.com/passage/?search=Psalm+119%3A105-112&amp;version=NRSV"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hyperlink" Target="https://www.united-church.ca/blogs/round-table/note-nora-time-list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2</cp:revision>
  <dcterms:created xsi:type="dcterms:W3CDTF">2020-07-13T01:14:00Z</dcterms:created>
  <dcterms:modified xsi:type="dcterms:W3CDTF">2020-07-13T01:14:00Z</dcterms:modified>
</cp:coreProperties>
</file>