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0A3AF2B3" w:rsidR="00116D5A" w:rsidRPr="00BB4A81" w:rsidRDefault="00116D5A" w:rsidP="007B1C3E">
      <w:pPr>
        <w:tabs>
          <w:tab w:val="left" w:pos="-720"/>
        </w:tabs>
        <w:spacing w:after="120"/>
        <w:jc w:val="center"/>
        <w:rPr>
          <w:rFonts w:cs="Calibri"/>
          <w:lang w:val="en-GB"/>
        </w:rPr>
      </w:pPr>
      <w:r w:rsidRPr="00BB4A81">
        <w:rPr>
          <w:rFonts w:cs="Calibri"/>
          <w:b/>
          <w:bCs/>
          <w:lang w:val="en-GB"/>
        </w:rPr>
        <w:t xml:space="preserve">Contemplation and Conversation: </w:t>
      </w:r>
      <w:r w:rsidR="007444F6">
        <w:rPr>
          <w:rFonts w:cs="Calibri"/>
          <w:b/>
          <w:bCs/>
          <w:lang w:val="en-GB"/>
        </w:rPr>
        <w:br/>
      </w:r>
      <w:r w:rsidR="00801B1E">
        <w:rPr>
          <w:rFonts w:cs="Calibri"/>
          <w:b/>
          <w:bCs/>
          <w:lang w:val="en-GB"/>
        </w:rPr>
        <w:t>7</w:t>
      </w:r>
      <w:r w:rsidR="008F64DD" w:rsidRPr="008F64DD">
        <w:rPr>
          <w:rFonts w:cs="Calibri"/>
          <w:b/>
          <w:bCs/>
          <w:vertAlign w:val="superscript"/>
          <w:lang w:val="en-GB"/>
        </w:rPr>
        <w:t>th</w:t>
      </w:r>
      <w:r w:rsidR="008F64DD">
        <w:rPr>
          <w:rFonts w:cs="Calibri"/>
          <w:b/>
          <w:bCs/>
          <w:lang w:val="en-GB"/>
        </w:rPr>
        <w:t xml:space="preserve"> </w:t>
      </w:r>
      <w:r w:rsidR="00B310A6">
        <w:rPr>
          <w:rFonts w:cs="Calibri"/>
          <w:b/>
          <w:bCs/>
          <w:lang w:val="en-GB"/>
        </w:rPr>
        <w:t xml:space="preserve">Sunday </w:t>
      </w:r>
      <w:r w:rsidR="00FF2017">
        <w:rPr>
          <w:rFonts w:cs="Calibri"/>
          <w:b/>
          <w:bCs/>
          <w:lang w:val="en-GB"/>
        </w:rPr>
        <w:t>after Pentecost</w:t>
      </w:r>
      <w:r w:rsidR="0009690B">
        <w:rPr>
          <w:rFonts w:cs="Calibri"/>
          <w:b/>
          <w:bCs/>
          <w:lang w:val="en-GB"/>
        </w:rPr>
        <w:t>,</w:t>
      </w:r>
      <w:r w:rsidR="00EA5B6D">
        <w:rPr>
          <w:rFonts w:cs="Calibri"/>
          <w:b/>
          <w:bCs/>
          <w:lang w:val="en-GB"/>
        </w:rPr>
        <w:t xml:space="preserve"> </w:t>
      </w:r>
      <w:r w:rsidR="006B4FE5">
        <w:rPr>
          <w:rFonts w:cs="Calibri"/>
          <w:b/>
          <w:bCs/>
          <w:lang w:val="en-GB"/>
        </w:rPr>
        <w:t>Ju</w:t>
      </w:r>
      <w:r w:rsidR="00801B1E">
        <w:rPr>
          <w:rFonts w:cs="Calibri"/>
          <w:b/>
          <w:bCs/>
          <w:lang w:val="en-GB"/>
        </w:rPr>
        <w:t>ly 17</w:t>
      </w:r>
      <w:r w:rsidR="00D17564">
        <w:rPr>
          <w:rFonts w:cs="Calibri"/>
          <w:b/>
          <w:bCs/>
          <w:lang w:val="en-GB"/>
        </w:rPr>
        <w:t>, 2023</w:t>
      </w:r>
    </w:p>
    <w:p w14:paraId="06658254" w14:textId="1EAF776F" w:rsidR="00053A56" w:rsidRDefault="00801B1E" w:rsidP="00C5270F">
      <w:pPr>
        <w:spacing w:after="120"/>
      </w:pPr>
      <w:r>
        <w:rPr>
          <w:noProof/>
          <w:vertAlign w:val="superscript"/>
        </w:rPr>
        <w:drawing>
          <wp:anchor distT="0" distB="0" distL="114300" distR="114300" simplePos="0" relativeHeight="251658240" behindDoc="0" locked="0" layoutInCell="1" allowOverlap="1" wp14:anchorId="3D917603" wp14:editId="0817F312">
            <wp:simplePos x="0" y="0"/>
            <wp:positionH relativeFrom="column">
              <wp:posOffset>3890010</wp:posOffset>
            </wp:positionH>
            <wp:positionV relativeFrom="paragraph">
              <wp:posOffset>256540</wp:posOffset>
            </wp:positionV>
            <wp:extent cx="2438400" cy="3238500"/>
            <wp:effectExtent l="0" t="0" r="0" b="0"/>
            <wp:wrapSquare wrapText="bothSides"/>
            <wp:docPr id="1518756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3238500"/>
                    </a:xfrm>
                    <a:prstGeom prst="rect">
                      <a:avLst/>
                    </a:prstGeom>
                    <a:noFill/>
                  </pic:spPr>
                </pic:pic>
              </a:graphicData>
            </a:graphic>
            <wp14:sizeRelH relativeFrom="page">
              <wp14:pctWidth>0</wp14:pctWidth>
            </wp14:sizeRelH>
            <wp14:sizeRelV relativeFrom="page">
              <wp14:pctHeight>0</wp14:pctHeight>
            </wp14:sizeRelV>
          </wp:anchor>
        </w:drawing>
      </w:r>
      <w:r w:rsidR="00F03FFC" w:rsidRPr="00940CFE">
        <w:rPr>
          <w:rFonts w:cs="Calibri"/>
          <w:b/>
          <w:bCs/>
          <w:i/>
        </w:rPr>
        <w:t>Scripture</w:t>
      </w:r>
      <w:r w:rsidR="00955BC7" w:rsidRPr="00940CFE">
        <w:rPr>
          <w:rFonts w:cs="Calibri"/>
          <w:b/>
          <w:bCs/>
          <w:iCs/>
        </w:rPr>
        <w:t xml:space="preserve">: </w:t>
      </w:r>
      <w:r w:rsidR="007444F6" w:rsidRPr="00940CFE">
        <w:rPr>
          <w:i/>
          <w:iCs/>
        </w:rPr>
        <w:t xml:space="preserve">– </w:t>
      </w:r>
      <w:r>
        <w:t>Psalm 119:105-112</w:t>
      </w:r>
      <w:r w:rsidR="00C5270F" w:rsidRPr="00940CFE">
        <w:t xml:space="preserve"> </w:t>
      </w:r>
      <w:r w:rsidR="00972056" w:rsidRPr="00940CFE">
        <w:rPr>
          <w:i/>
          <w:iCs/>
          <w:sz w:val="20"/>
          <w:szCs w:val="20"/>
        </w:rPr>
        <w:t>NRSVUE</w:t>
      </w:r>
      <w:r w:rsidR="00972056" w:rsidRPr="00940CFE">
        <w:t xml:space="preserve"> </w:t>
      </w:r>
      <w:hyperlink r:id="rId7" w:history="1">
        <w:r w:rsidRPr="00781277">
          <w:rPr>
            <w:rStyle w:val="Hyperlink"/>
          </w:rPr>
          <w:t>https://www.biblegateway.com/passage/?search=</w:t>
        </w:r>
        <w:r>
          <w:rPr>
            <w:rStyle w:val="Hyperlink"/>
          </w:rPr>
          <w:t>‌</w:t>
        </w:r>
        <w:r w:rsidRPr="00781277">
          <w:rPr>
            <w:rStyle w:val="Hyperlink"/>
          </w:rPr>
          <w:t>Psalm%20119%3A105-112&amp;version=NRSVUE</w:t>
        </w:r>
      </w:hyperlink>
      <w:r>
        <w:t xml:space="preserve"> </w:t>
      </w:r>
    </w:p>
    <w:p w14:paraId="14B5CD4F" w14:textId="2C8B1437" w:rsidR="00116D5A" w:rsidRDefault="00116D5A" w:rsidP="007B1C3E">
      <w:pPr>
        <w:tabs>
          <w:tab w:val="left" w:pos="-720"/>
        </w:tabs>
        <w:spacing w:after="120"/>
        <w:rPr>
          <w:rFonts w:cs="Calibri"/>
          <w:iCs/>
        </w:rPr>
      </w:pPr>
      <w:r w:rsidRPr="00D03741">
        <w:rPr>
          <w:rFonts w:cs="Calibri"/>
          <w:b/>
          <w:bCs/>
          <w:i/>
        </w:rPr>
        <w:t xml:space="preserve">From </w:t>
      </w:r>
      <w:r w:rsidR="00926054" w:rsidRPr="00D03741">
        <w:rPr>
          <w:rFonts w:cs="Calibri"/>
          <w:b/>
          <w:bCs/>
          <w:i/>
        </w:rPr>
        <w:t>Rev. Heather Leffler</w:t>
      </w:r>
      <w:r w:rsidRPr="00D03741">
        <w:rPr>
          <w:rFonts w:cs="Calibri"/>
          <w:b/>
          <w:bCs/>
          <w:i/>
        </w:rPr>
        <w:t>:</w:t>
      </w:r>
    </w:p>
    <w:p w14:paraId="0D045AE4" w14:textId="75F4BA4E" w:rsidR="00801B1E" w:rsidRDefault="00801B1E" w:rsidP="007B1C3E">
      <w:pPr>
        <w:tabs>
          <w:tab w:val="left" w:pos="-720"/>
        </w:tabs>
        <w:spacing w:after="120"/>
        <w:rPr>
          <w:rFonts w:cs="Calibri"/>
          <w:iCs/>
        </w:rPr>
      </w:pPr>
      <w:r>
        <w:rPr>
          <w:rFonts w:cs="Calibri"/>
          <w:iCs/>
        </w:rPr>
        <w:t xml:space="preserve">In a world that is more and more secular, where we </w:t>
      </w:r>
      <w:r w:rsidR="00094CBB">
        <w:rPr>
          <w:rFonts w:cs="Calibri"/>
          <w:iCs/>
        </w:rPr>
        <w:t xml:space="preserve">are called to </w:t>
      </w:r>
      <w:r w:rsidR="006038B9">
        <w:rPr>
          <w:rFonts w:cs="Calibri"/>
          <w:iCs/>
        </w:rPr>
        <w:t xml:space="preserve">recognize and let go of </w:t>
      </w:r>
      <w:r>
        <w:rPr>
          <w:rFonts w:cs="Calibri"/>
          <w:iCs/>
        </w:rPr>
        <w:t xml:space="preserve">long held </w:t>
      </w:r>
      <w:r w:rsidR="00094CBB">
        <w:rPr>
          <w:rFonts w:cs="Calibri"/>
          <w:iCs/>
        </w:rPr>
        <w:t>‘</w:t>
      </w:r>
      <w:r>
        <w:rPr>
          <w:rFonts w:cs="Calibri"/>
          <w:iCs/>
        </w:rPr>
        <w:t>truths</w:t>
      </w:r>
      <w:r w:rsidR="00094CBB">
        <w:rPr>
          <w:rFonts w:cs="Calibri"/>
          <w:iCs/>
        </w:rPr>
        <w:t>’</w:t>
      </w:r>
      <w:r>
        <w:rPr>
          <w:rFonts w:cs="Calibri"/>
          <w:iCs/>
        </w:rPr>
        <w:t xml:space="preserve"> </w:t>
      </w:r>
      <w:r w:rsidR="006038B9">
        <w:rPr>
          <w:rFonts w:cs="Calibri"/>
          <w:iCs/>
        </w:rPr>
        <w:t xml:space="preserve">that </w:t>
      </w:r>
      <w:r w:rsidR="00094CBB">
        <w:rPr>
          <w:rFonts w:cs="Calibri"/>
          <w:iCs/>
        </w:rPr>
        <w:t>have proven false and</w:t>
      </w:r>
      <w:r w:rsidR="006038B9">
        <w:rPr>
          <w:rFonts w:cs="Calibri"/>
          <w:iCs/>
        </w:rPr>
        <w:t xml:space="preserve"> done harm to others,</w:t>
      </w:r>
      <w:r>
        <w:rPr>
          <w:rFonts w:cs="Calibri"/>
          <w:iCs/>
        </w:rPr>
        <w:t xml:space="preserve"> this passage from Psalm 119 reminds me that God’s ways are not our ways. Th</w:t>
      </w:r>
      <w:r w:rsidR="00EE605A">
        <w:rPr>
          <w:rFonts w:cs="Calibri"/>
          <w:iCs/>
        </w:rPr>
        <w:t>roughout history the</w:t>
      </w:r>
      <w:r>
        <w:rPr>
          <w:rFonts w:cs="Calibri"/>
          <w:iCs/>
        </w:rPr>
        <w:t xml:space="preserve"> church has clung to interpretations of scripture that have </w:t>
      </w:r>
      <w:r w:rsidR="006038B9">
        <w:rPr>
          <w:rFonts w:cs="Calibri"/>
          <w:iCs/>
        </w:rPr>
        <w:t xml:space="preserve">set people apart </w:t>
      </w:r>
      <w:r w:rsidR="00EE605A">
        <w:rPr>
          <w:rFonts w:cs="Calibri"/>
          <w:iCs/>
        </w:rPr>
        <w:t xml:space="preserve">from one another </w:t>
      </w:r>
      <w:r w:rsidR="006038B9">
        <w:rPr>
          <w:rFonts w:cs="Calibri"/>
          <w:iCs/>
        </w:rPr>
        <w:t>and justified mistreatment of others. The</w:t>
      </w:r>
      <w:r w:rsidR="00EE605A">
        <w:rPr>
          <w:rFonts w:cs="Calibri"/>
          <w:iCs/>
        </w:rPr>
        <w:t xml:space="preserve"> Psalmist assures us these </w:t>
      </w:r>
      <w:r w:rsidR="006038B9">
        <w:rPr>
          <w:rFonts w:cs="Calibri"/>
          <w:iCs/>
        </w:rPr>
        <w:t>are not God’s ways.</w:t>
      </w:r>
    </w:p>
    <w:p w14:paraId="15B963CD" w14:textId="4EBA1C3B" w:rsidR="00801B1E" w:rsidRPr="00801B1E" w:rsidRDefault="006038B9" w:rsidP="007B1C3E">
      <w:pPr>
        <w:tabs>
          <w:tab w:val="left" w:pos="-720"/>
        </w:tabs>
        <w:spacing w:after="120"/>
        <w:rPr>
          <w:rFonts w:cs="Calibri"/>
          <w:iCs/>
        </w:rPr>
      </w:pPr>
      <w:r>
        <w:rPr>
          <w:rFonts w:cs="Calibri"/>
          <w:iCs/>
        </w:rPr>
        <w:t>A</w:t>
      </w:r>
      <w:r w:rsidR="00801B1E">
        <w:rPr>
          <w:rFonts w:cs="Calibri"/>
          <w:iCs/>
        </w:rPr>
        <w:t xml:space="preserve">gain and again the Holy Spirit </w:t>
      </w:r>
      <w:r w:rsidR="00EE605A">
        <w:rPr>
          <w:rFonts w:cs="Calibri"/>
          <w:iCs/>
        </w:rPr>
        <w:t>invites</w:t>
      </w:r>
      <w:r>
        <w:rPr>
          <w:rFonts w:cs="Calibri"/>
          <w:iCs/>
        </w:rPr>
        <w:t xml:space="preserve"> us </w:t>
      </w:r>
      <w:r w:rsidR="00801B1E">
        <w:rPr>
          <w:rFonts w:cs="Calibri"/>
          <w:iCs/>
        </w:rPr>
        <w:t xml:space="preserve">to </w:t>
      </w:r>
      <w:r>
        <w:rPr>
          <w:rFonts w:cs="Calibri"/>
          <w:iCs/>
        </w:rPr>
        <w:t>follow God’s path. We are urged to</w:t>
      </w:r>
      <w:r w:rsidR="00EE605A">
        <w:rPr>
          <w:rFonts w:cs="Calibri"/>
          <w:iCs/>
        </w:rPr>
        <w:t xml:space="preserve"> accept</w:t>
      </w:r>
      <w:r w:rsidR="00801B1E">
        <w:rPr>
          <w:rFonts w:cs="Calibri"/>
          <w:iCs/>
        </w:rPr>
        <w:t xml:space="preserve"> God’s invitation to love one another as God loves us. As we journey through life</w:t>
      </w:r>
      <w:r w:rsidR="00EE605A">
        <w:rPr>
          <w:rFonts w:cs="Calibri"/>
          <w:iCs/>
        </w:rPr>
        <w:t xml:space="preserve"> following God’s ways</w:t>
      </w:r>
      <w:r w:rsidR="00094CBB">
        <w:rPr>
          <w:rFonts w:cs="Calibri"/>
          <w:iCs/>
        </w:rPr>
        <w:t>,</w:t>
      </w:r>
      <w:r w:rsidR="00801B1E">
        <w:rPr>
          <w:rFonts w:cs="Calibri"/>
          <w:iCs/>
        </w:rPr>
        <w:t xml:space="preserve"> </w:t>
      </w:r>
      <w:r>
        <w:rPr>
          <w:rFonts w:cs="Calibri"/>
          <w:iCs/>
        </w:rPr>
        <w:t>we discover that God’</w:t>
      </w:r>
      <w:r w:rsidR="00094CBB">
        <w:rPr>
          <w:rFonts w:cs="Calibri"/>
          <w:iCs/>
        </w:rPr>
        <w:t>s</w:t>
      </w:r>
      <w:r>
        <w:rPr>
          <w:rFonts w:cs="Calibri"/>
          <w:iCs/>
        </w:rPr>
        <w:t xml:space="preserve"> law of love</w:t>
      </w:r>
      <w:r w:rsidR="00EE605A">
        <w:rPr>
          <w:rFonts w:cs="Calibri"/>
          <w:iCs/>
        </w:rPr>
        <w:t xml:space="preserve"> helps us </w:t>
      </w:r>
      <w:r>
        <w:rPr>
          <w:rFonts w:cs="Calibri"/>
          <w:iCs/>
        </w:rPr>
        <w:t>recognize gifts in all people</w:t>
      </w:r>
      <w:r w:rsidR="00EE605A">
        <w:rPr>
          <w:rFonts w:cs="Calibri"/>
          <w:iCs/>
        </w:rPr>
        <w:t xml:space="preserve"> and brings us joy</w:t>
      </w:r>
      <w:r>
        <w:rPr>
          <w:rFonts w:cs="Calibri"/>
          <w:iCs/>
        </w:rPr>
        <w:t>.</w:t>
      </w:r>
      <w:r w:rsidR="00EE605A">
        <w:rPr>
          <w:rFonts w:cs="Calibri"/>
          <w:iCs/>
        </w:rPr>
        <w:t xml:space="preserve"> May it be so.</w:t>
      </w:r>
    </w:p>
    <w:p w14:paraId="077D3626" w14:textId="77777777" w:rsidR="00AB6703" w:rsidRDefault="00AB6703" w:rsidP="007B1C3E">
      <w:pPr>
        <w:spacing w:after="120"/>
        <w:rPr>
          <w:rFonts w:cs="Calibri"/>
          <w:b/>
          <w:bCs/>
          <w:i/>
          <w:iCs/>
        </w:rPr>
      </w:pPr>
      <w:r w:rsidRPr="00AB6703">
        <w:rPr>
          <w:rFonts w:cs="Calibri"/>
          <w:b/>
          <w:bCs/>
          <w:i/>
          <w:iCs/>
        </w:rPr>
        <w:t>Contemplation and Conversation</w:t>
      </w:r>
    </w:p>
    <w:p w14:paraId="60CC1784" w14:textId="32FEB8B9" w:rsidR="006038B9" w:rsidRPr="006038B9" w:rsidRDefault="006038B9" w:rsidP="006038B9">
      <w:pPr>
        <w:spacing w:after="120"/>
        <w:jc w:val="center"/>
        <w:rPr>
          <w:rFonts w:cs="Calibri"/>
          <w:i/>
          <w:iCs/>
        </w:rPr>
      </w:pPr>
      <w:r>
        <w:rPr>
          <w:rFonts w:cs="Calibri"/>
          <w:i/>
          <w:iCs/>
        </w:rPr>
        <w:t>Where might God be inviting you to a new path?</w:t>
      </w:r>
    </w:p>
    <w:p w14:paraId="45B2CCB1" w14:textId="77777777" w:rsidR="00AB6703" w:rsidRPr="00AB6703" w:rsidRDefault="00AB6703" w:rsidP="007B1C3E">
      <w:pPr>
        <w:spacing w:after="120"/>
        <w:rPr>
          <w:rFonts w:cs="Calibri"/>
          <w:b/>
          <w:bCs/>
          <w:i/>
          <w:iCs/>
        </w:rPr>
      </w:pPr>
      <w:r w:rsidRPr="00AB6703">
        <w:rPr>
          <w:rFonts w:cs="Calibri"/>
          <w:b/>
          <w:bCs/>
          <w:i/>
          <w:iCs/>
        </w:rPr>
        <w:t>Prayer</w:t>
      </w:r>
    </w:p>
    <w:p w14:paraId="6803A2C3" w14:textId="0540370F" w:rsidR="00704796" w:rsidRPr="00704796" w:rsidRDefault="006038B9" w:rsidP="00704796">
      <w:pPr>
        <w:spacing w:after="120"/>
        <w:jc w:val="center"/>
        <w:rPr>
          <w:i/>
          <w:iCs/>
        </w:rPr>
      </w:pPr>
      <w:r>
        <w:rPr>
          <w:i/>
          <w:iCs/>
        </w:rPr>
        <w:t xml:space="preserve">Faithful God, </w:t>
      </w:r>
      <w:r w:rsidR="00094CBB">
        <w:rPr>
          <w:i/>
          <w:iCs/>
        </w:rPr>
        <w:t xml:space="preserve">teach us </w:t>
      </w:r>
      <w:r w:rsidR="00EE605A">
        <w:rPr>
          <w:i/>
          <w:iCs/>
        </w:rPr>
        <w:t xml:space="preserve">to </w:t>
      </w:r>
      <w:r w:rsidR="00094CBB">
        <w:rPr>
          <w:i/>
          <w:iCs/>
        </w:rPr>
        <w:t>follow your path of love.</w:t>
      </w:r>
      <w:r w:rsidR="00094CBB">
        <w:rPr>
          <w:i/>
          <w:iCs/>
        </w:rPr>
        <w:br/>
        <w:t>Help us recognize all people as beloved siblings in Christ. Amen.</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063CDE8F" w:rsidR="00CA4403" w:rsidRDefault="00CA4403" w:rsidP="007B1C3E">
      <w:pPr>
        <w:tabs>
          <w:tab w:val="left" w:pos="-720"/>
        </w:tabs>
        <w:spacing w:after="120"/>
        <w:rPr>
          <w:i/>
          <w:iCs/>
        </w:rPr>
      </w:pPr>
      <w:r w:rsidRPr="0022707C">
        <w:rPr>
          <w:i/>
          <w:iCs/>
        </w:rPr>
        <w:t>If you missed today’s worship service,</w:t>
      </w:r>
      <w:r w:rsidR="007D1B42">
        <w:rPr>
          <w:i/>
          <w:iCs/>
        </w:rPr>
        <w:t xml:space="preserve"> you can watch it here: </w:t>
      </w:r>
      <w:hyperlink r:id="rId9" w:history="1">
        <w:r w:rsidR="007D1B42" w:rsidRPr="00C775AE">
          <w:rPr>
            <w:rStyle w:val="Hyperlink"/>
            <w:i/>
            <w:iCs/>
          </w:rPr>
          <w:t>https://youtu.be/Xno0pVrzYO8</w:t>
        </w:r>
      </w:hyperlink>
      <w:r w:rsidR="007D1B42">
        <w:rPr>
          <w:i/>
          <w:iCs/>
        </w:rPr>
        <w:t xml:space="preserv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2CEB952D" w14:textId="601B00F5" w:rsidR="00094CBB" w:rsidRPr="000E6D6B" w:rsidRDefault="00094CBB" w:rsidP="00094CBB">
      <w:pPr>
        <w:tabs>
          <w:tab w:val="left" w:pos="-720"/>
        </w:tabs>
        <w:spacing w:after="120"/>
        <w:rPr>
          <w:rFonts w:cs="Calibri"/>
          <w:b/>
          <w:bCs/>
          <w:iCs/>
        </w:rPr>
      </w:pPr>
      <w:r w:rsidRPr="000E6D6B">
        <w:rPr>
          <w:rFonts w:cs="Calibri"/>
          <w:b/>
          <w:bCs/>
          <w:iCs/>
        </w:rPr>
        <w:lastRenderedPageBreak/>
        <w:t xml:space="preserve">Your Gifts Help to Restore Lost Languages - </w:t>
      </w:r>
      <w:r w:rsidRPr="000E6D6B">
        <w:rPr>
          <w:rFonts w:cs="Calibri"/>
          <w:b/>
          <w:bCs/>
          <w:iCs/>
          <w:noProof/>
        </w:rPr>
        <w:drawing>
          <wp:anchor distT="0" distB="0" distL="114300" distR="114300" simplePos="0" relativeHeight="251659264" behindDoc="0" locked="0" layoutInCell="1" allowOverlap="1" wp14:anchorId="69039DEB" wp14:editId="1D55508D">
            <wp:simplePos x="0" y="0"/>
            <wp:positionH relativeFrom="column">
              <wp:posOffset>0</wp:posOffset>
            </wp:positionH>
            <wp:positionV relativeFrom="paragraph">
              <wp:posOffset>12700</wp:posOffset>
            </wp:positionV>
            <wp:extent cx="1905000" cy="1905000"/>
            <wp:effectExtent l="0" t="0" r="0" b="0"/>
            <wp:wrapSquare wrapText="bothSides"/>
            <wp:docPr id="11904643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pic:spPr>
                </pic:pic>
              </a:graphicData>
            </a:graphic>
            <wp14:sizeRelH relativeFrom="page">
              <wp14:pctWidth>0</wp14:pctWidth>
            </wp14:sizeRelH>
            <wp14:sizeRelV relativeFrom="page">
              <wp14:pctHeight>0</wp14:pctHeight>
            </wp14:sizeRelV>
          </wp:anchor>
        </w:drawing>
      </w:r>
      <w:r w:rsidRPr="000E6D6B">
        <w:rPr>
          <w:rFonts w:cs="Calibri"/>
          <w:b/>
          <w:bCs/>
          <w:iCs/>
        </w:rPr>
        <w:t>Fewer than 600 people can still speak Inuinnaqtun fluently.</w:t>
      </w:r>
    </w:p>
    <w:p w14:paraId="3BB3474C" w14:textId="77777777" w:rsidR="00094CBB" w:rsidRPr="00094CBB" w:rsidRDefault="00094CBB" w:rsidP="00094CBB">
      <w:pPr>
        <w:tabs>
          <w:tab w:val="left" w:pos="-720"/>
        </w:tabs>
        <w:spacing w:after="120"/>
        <w:rPr>
          <w:rFonts w:cs="Calibri"/>
          <w:iCs/>
        </w:rPr>
      </w:pPr>
      <w:r w:rsidRPr="00094CBB">
        <w:rPr>
          <w:rFonts w:cs="Calibri"/>
          <w:iCs/>
        </w:rPr>
        <w:t>Published On: May 11, 2023</w:t>
      </w:r>
    </w:p>
    <w:p w14:paraId="41C02316" w14:textId="77777777" w:rsidR="00094CBB" w:rsidRPr="00094CBB" w:rsidRDefault="00094CBB" w:rsidP="00094CBB">
      <w:pPr>
        <w:tabs>
          <w:tab w:val="left" w:pos="-720"/>
        </w:tabs>
        <w:spacing w:after="120"/>
        <w:rPr>
          <w:rFonts w:cs="Calibri"/>
          <w:iCs/>
        </w:rPr>
      </w:pPr>
      <w:r w:rsidRPr="00094CBB">
        <w:rPr>
          <w:rFonts w:cs="Calibri"/>
          <w:iCs/>
        </w:rPr>
        <w:t>These days, most of us have access to technology that allows us to learn the world’s common languages. But countless languages—including many Indigenous languages—can only be learned from their few remaining speakers.</w:t>
      </w:r>
    </w:p>
    <w:p w14:paraId="6AB3BAA3" w14:textId="77777777" w:rsidR="00094CBB" w:rsidRPr="00094CBB" w:rsidRDefault="00094CBB" w:rsidP="00094CBB">
      <w:pPr>
        <w:tabs>
          <w:tab w:val="left" w:pos="-720"/>
        </w:tabs>
        <w:spacing w:after="120"/>
        <w:rPr>
          <w:rFonts w:cs="Calibri"/>
          <w:iCs/>
        </w:rPr>
      </w:pPr>
      <w:r w:rsidRPr="00094CBB">
        <w:rPr>
          <w:rFonts w:cs="Calibri"/>
          <w:iCs/>
        </w:rPr>
        <w:t>Revitalizing a lost language, as one of our partners in Nunavut is doing, is an important way to preserve not just the language but also the culture that surrounds it.</w:t>
      </w:r>
    </w:p>
    <w:p w14:paraId="41026F30" w14:textId="77777777" w:rsidR="00094CBB" w:rsidRPr="00094CBB" w:rsidRDefault="00094CBB" w:rsidP="00094CBB">
      <w:pPr>
        <w:tabs>
          <w:tab w:val="left" w:pos="-720"/>
        </w:tabs>
        <w:spacing w:after="120"/>
        <w:rPr>
          <w:rFonts w:cs="Calibri"/>
          <w:iCs/>
        </w:rPr>
      </w:pPr>
      <w:r w:rsidRPr="00094CBB">
        <w:rPr>
          <w:rFonts w:cs="Calibri"/>
          <w:iCs/>
        </w:rPr>
        <w:t>The Inuinnaqtun language is the cultural foundation of the Inuinnait people, who live in the central Canadian Arctic. The literal meaning of the word Inuinnaqtun is “to be like an Inuinnaq (a person).” Today, fewer than 600 people can still speak Inuinnaqtun fluently. Many lost the language when they were removed from their communities and sent to residential schools.</w:t>
      </w:r>
    </w:p>
    <w:p w14:paraId="122E435B" w14:textId="77777777" w:rsidR="00094CBB" w:rsidRPr="00094CBB" w:rsidRDefault="00094CBB" w:rsidP="00094CBB">
      <w:pPr>
        <w:tabs>
          <w:tab w:val="left" w:pos="-720"/>
        </w:tabs>
        <w:spacing w:after="120"/>
        <w:rPr>
          <w:rFonts w:cs="Calibri"/>
          <w:iCs/>
        </w:rPr>
      </w:pPr>
      <w:r w:rsidRPr="00094CBB">
        <w:rPr>
          <w:rFonts w:cs="Calibri"/>
          <w:iCs/>
        </w:rPr>
        <w:t>Pitquhirnikkut Ilihautiniq/Kitikmeot Heritage Society in Cambridge Bay, Nunavut, is working hard to keep Inuinnaqtun alive. One-on-one language immersion sessions with mentors inspire reconnection. Through everyday conversations at home and on the land, mentorship is helping to heal the wounds of systemic oppression.</w:t>
      </w:r>
    </w:p>
    <w:p w14:paraId="4A5C6E9E" w14:textId="77777777" w:rsidR="00094CBB" w:rsidRPr="00094CBB" w:rsidRDefault="00094CBB" w:rsidP="00094CBB">
      <w:pPr>
        <w:tabs>
          <w:tab w:val="left" w:pos="-720"/>
        </w:tabs>
        <w:spacing w:after="120"/>
        <w:rPr>
          <w:rFonts w:cs="Calibri"/>
          <w:iCs/>
        </w:rPr>
      </w:pPr>
      <w:r w:rsidRPr="00094CBB">
        <w:rPr>
          <w:rFonts w:cs="Calibri"/>
          <w:iCs/>
        </w:rPr>
        <w:t>In partnership with Mission &amp; Service, Inuinnaqtun language mentors get resources to allow them to spend 300 hours a year working with their apprentices to begin to restore the language.</w:t>
      </w:r>
    </w:p>
    <w:p w14:paraId="26135554" w14:textId="16836F72" w:rsidR="00094CBB" w:rsidRDefault="00094CBB" w:rsidP="00094CBB">
      <w:pPr>
        <w:tabs>
          <w:tab w:val="left" w:pos="-720"/>
        </w:tabs>
        <w:spacing w:after="120"/>
        <w:rPr>
          <w:rFonts w:cs="Calibri"/>
          <w:iCs/>
        </w:rPr>
      </w:pPr>
      <w:r w:rsidRPr="00094CBB">
        <w:rPr>
          <w:rFonts w:cs="Calibri"/>
          <w:iCs/>
        </w:rPr>
        <w:t>Your gifts to Mission &amp; Service help partners continue to restore language and culture. Thank you.</w:t>
      </w:r>
    </w:p>
    <w:p w14:paraId="1D14B9EC" w14:textId="77777777" w:rsidR="000E6D6B" w:rsidRPr="00094CBB" w:rsidRDefault="000E6D6B" w:rsidP="000E6D6B">
      <w:pPr>
        <w:tabs>
          <w:tab w:val="left" w:pos="-720"/>
        </w:tabs>
        <w:spacing w:after="120"/>
        <w:rPr>
          <w:rFonts w:cs="Calibri"/>
          <w:iCs/>
        </w:rPr>
      </w:pPr>
      <w:r>
        <w:rPr>
          <w:rFonts w:cs="Calibri"/>
          <w:iCs/>
        </w:rPr>
        <w:t xml:space="preserve">Photo </w:t>
      </w:r>
      <w:r w:rsidRPr="00094CBB">
        <w:rPr>
          <w:rFonts w:cs="Calibri"/>
          <w:iCs/>
        </w:rPr>
        <w:t>Credit: Pitquhirnikkut Ilihautiniq/Kitikmeot Heritage Society</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7636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4CBB"/>
    <w:rsid w:val="0009690B"/>
    <w:rsid w:val="000A5525"/>
    <w:rsid w:val="000E6810"/>
    <w:rsid w:val="000E6D6B"/>
    <w:rsid w:val="000F1C20"/>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2D0876"/>
    <w:rsid w:val="00302A6F"/>
    <w:rsid w:val="00310620"/>
    <w:rsid w:val="003278CB"/>
    <w:rsid w:val="00343D1A"/>
    <w:rsid w:val="00357C63"/>
    <w:rsid w:val="003660B8"/>
    <w:rsid w:val="00372E54"/>
    <w:rsid w:val="003A060D"/>
    <w:rsid w:val="003A2F14"/>
    <w:rsid w:val="003B7B69"/>
    <w:rsid w:val="003C376F"/>
    <w:rsid w:val="004905B8"/>
    <w:rsid w:val="00495AE6"/>
    <w:rsid w:val="004A1165"/>
    <w:rsid w:val="004C1110"/>
    <w:rsid w:val="004C2ED2"/>
    <w:rsid w:val="004D1BAE"/>
    <w:rsid w:val="004E6AC2"/>
    <w:rsid w:val="004F3A2B"/>
    <w:rsid w:val="005006C6"/>
    <w:rsid w:val="00504BDF"/>
    <w:rsid w:val="0051064A"/>
    <w:rsid w:val="005166BC"/>
    <w:rsid w:val="0053294E"/>
    <w:rsid w:val="0054556F"/>
    <w:rsid w:val="00546084"/>
    <w:rsid w:val="00552B85"/>
    <w:rsid w:val="00562CDF"/>
    <w:rsid w:val="0057276B"/>
    <w:rsid w:val="00593C3E"/>
    <w:rsid w:val="005B412C"/>
    <w:rsid w:val="006038B9"/>
    <w:rsid w:val="006130D5"/>
    <w:rsid w:val="00620CA6"/>
    <w:rsid w:val="0064733F"/>
    <w:rsid w:val="00672C3A"/>
    <w:rsid w:val="00680D29"/>
    <w:rsid w:val="006836EA"/>
    <w:rsid w:val="00695E5C"/>
    <w:rsid w:val="006B4FE5"/>
    <w:rsid w:val="006C31BA"/>
    <w:rsid w:val="006D3725"/>
    <w:rsid w:val="00704796"/>
    <w:rsid w:val="007444F6"/>
    <w:rsid w:val="00782545"/>
    <w:rsid w:val="0078381F"/>
    <w:rsid w:val="00792B8F"/>
    <w:rsid w:val="00796FBF"/>
    <w:rsid w:val="007B1C3E"/>
    <w:rsid w:val="007B3292"/>
    <w:rsid w:val="007D1B42"/>
    <w:rsid w:val="007D5533"/>
    <w:rsid w:val="007F4E41"/>
    <w:rsid w:val="007F6443"/>
    <w:rsid w:val="00801B1E"/>
    <w:rsid w:val="00803249"/>
    <w:rsid w:val="008123A8"/>
    <w:rsid w:val="00816CAB"/>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A2DE9"/>
    <w:rsid w:val="00BA7210"/>
    <w:rsid w:val="00BB4A81"/>
    <w:rsid w:val="00BC11F0"/>
    <w:rsid w:val="00BD4CA4"/>
    <w:rsid w:val="00BD5928"/>
    <w:rsid w:val="00BE2F64"/>
    <w:rsid w:val="00BE622B"/>
    <w:rsid w:val="00C0717B"/>
    <w:rsid w:val="00C41EA5"/>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EE605A"/>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094CB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094CB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037582321">
      <w:bodyDiv w:val="1"/>
      <w:marLeft w:val="0"/>
      <w:marRight w:val="0"/>
      <w:marTop w:val="0"/>
      <w:marBottom w:val="0"/>
      <w:divBdr>
        <w:top w:val="none" w:sz="0" w:space="0" w:color="auto"/>
        <w:left w:val="none" w:sz="0" w:space="0" w:color="auto"/>
        <w:bottom w:val="none" w:sz="0" w:space="0" w:color="auto"/>
        <w:right w:val="none" w:sz="0" w:space="0" w:color="auto"/>
      </w:divBdr>
      <w:divsChild>
        <w:div w:id="610672735">
          <w:marLeft w:val="0"/>
          <w:marRight w:val="0"/>
          <w:marTop w:val="0"/>
          <w:marBottom w:val="0"/>
          <w:divBdr>
            <w:top w:val="none" w:sz="0" w:space="0" w:color="auto"/>
            <w:left w:val="none" w:sz="0" w:space="0" w:color="auto"/>
            <w:bottom w:val="none" w:sz="0" w:space="0" w:color="auto"/>
            <w:right w:val="none" w:sz="0" w:space="0" w:color="auto"/>
          </w:divBdr>
          <w:divsChild>
            <w:div w:id="1188908158">
              <w:marLeft w:val="0"/>
              <w:marRight w:val="0"/>
              <w:marTop w:val="0"/>
              <w:marBottom w:val="0"/>
              <w:divBdr>
                <w:top w:val="none" w:sz="0" w:space="0" w:color="auto"/>
                <w:left w:val="none" w:sz="0" w:space="0" w:color="auto"/>
                <w:bottom w:val="none" w:sz="0" w:space="0" w:color="auto"/>
                <w:right w:val="none" w:sz="0" w:space="0" w:color="auto"/>
              </w:divBdr>
              <w:divsChild>
                <w:div w:id="1660304760">
                  <w:marLeft w:val="-225"/>
                  <w:marRight w:val="-225"/>
                  <w:marTop w:val="0"/>
                  <w:marBottom w:val="0"/>
                  <w:divBdr>
                    <w:top w:val="none" w:sz="0" w:space="0" w:color="auto"/>
                    <w:left w:val="none" w:sz="0" w:space="0" w:color="auto"/>
                    <w:bottom w:val="none" w:sz="0" w:space="0" w:color="auto"/>
                    <w:right w:val="none" w:sz="0" w:space="0" w:color="auto"/>
                  </w:divBdr>
                  <w:divsChild>
                    <w:div w:id="2146003044">
                      <w:marLeft w:val="0"/>
                      <w:marRight w:val="0"/>
                      <w:marTop w:val="0"/>
                      <w:marBottom w:val="0"/>
                      <w:divBdr>
                        <w:top w:val="none" w:sz="0" w:space="0" w:color="auto"/>
                        <w:left w:val="none" w:sz="0" w:space="0" w:color="auto"/>
                        <w:bottom w:val="none" w:sz="0" w:space="0" w:color="auto"/>
                        <w:right w:val="none" w:sz="0" w:space="0" w:color="auto"/>
                      </w:divBdr>
                      <w:divsChild>
                        <w:div w:id="1296376691">
                          <w:marLeft w:val="-225"/>
                          <w:marRight w:val="-225"/>
                          <w:marTop w:val="0"/>
                          <w:marBottom w:val="0"/>
                          <w:divBdr>
                            <w:top w:val="none" w:sz="0" w:space="0" w:color="auto"/>
                            <w:left w:val="none" w:sz="0" w:space="0" w:color="auto"/>
                            <w:bottom w:val="none" w:sz="0" w:space="0" w:color="auto"/>
                            <w:right w:val="none" w:sz="0" w:space="0" w:color="auto"/>
                          </w:divBdr>
                          <w:divsChild>
                            <w:div w:id="1016811888">
                              <w:marLeft w:val="0"/>
                              <w:marRight w:val="0"/>
                              <w:marTop w:val="0"/>
                              <w:marBottom w:val="0"/>
                              <w:divBdr>
                                <w:top w:val="none" w:sz="0" w:space="0" w:color="auto"/>
                                <w:left w:val="none" w:sz="0" w:space="0" w:color="auto"/>
                                <w:bottom w:val="none" w:sz="0" w:space="0" w:color="auto"/>
                                <w:right w:val="none" w:sz="0" w:space="0" w:color="auto"/>
                              </w:divBdr>
                              <w:divsChild>
                                <w:div w:id="641814570">
                                  <w:marLeft w:val="0"/>
                                  <w:marRight w:val="0"/>
                                  <w:marTop w:val="0"/>
                                  <w:marBottom w:val="0"/>
                                  <w:divBdr>
                                    <w:top w:val="none" w:sz="0" w:space="0" w:color="auto"/>
                                    <w:left w:val="none" w:sz="0" w:space="0" w:color="auto"/>
                                    <w:bottom w:val="none" w:sz="0" w:space="0" w:color="auto"/>
                                    <w:right w:val="none" w:sz="0" w:space="0" w:color="auto"/>
                                  </w:divBdr>
                                  <w:divsChild>
                                    <w:div w:id="488060426">
                                      <w:marLeft w:val="0"/>
                                      <w:marRight w:val="0"/>
                                      <w:marTop w:val="0"/>
                                      <w:marBottom w:val="0"/>
                                      <w:divBdr>
                                        <w:top w:val="none" w:sz="0" w:space="0" w:color="auto"/>
                                        <w:left w:val="none" w:sz="0" w:space="0" w:color="auto"/>
                                        <w:bottom w:val="none" w:sz="0" w:space="0" w:color="auto"/>
                                        <w:right w:val="none" w:sz="0" w:space="0" w:color="auto"/>
                                      </w:divBdr>
                                    </w:div>
                                  </w:divsChild>
                                </w:div>
                                <w:div w:id="695424594">
                                  <w:marLeft w:val="0"/>
                                  <w:marRight w:val="0"/>
                                  <w:marTop w:val="0"/>
                                  <w:marBottom w:val="0"/>
                                  <w:divBdr>
                                    <w:top w:val="none" w:sz="0" w:space="0" w:color="auto"/>
                                    <w:left w:val="none" w:sz="0" w:space="0" w:color="auto"/>
                                    <w:bottom w:val="none" w:sz="0" w:space="0" w:color="auto"/>
                                    <w:right w:val="none" w:sz="0" w:space="0" w:color="auto"/>
                                  </w:divBdr>
                                  <w:divsChild>
                                    <w:div w:id="204979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5061961">
          <w:marLeft w:val="0"/>
          <w:marRight w:val="0"/>
          <w:marTop w:val="0"/>
          <w:marBottom w:val="0"/>
          <w:divBdr>
            <w:top w:val="none" w:sz="0" w:space="0" w:color="auto"/>
            <w:left w:val="none" w:sz="0" w:space="0" w:color="auto"/>
            <w:bottom w:val="none" w:sz="0" w:space="0" w:color="auto"/>
            <w:right w:val="none" w:sz="0" w:space="0" w:color="auto"/>
          </w:divBdr>
          <w:divsChild>
            <w:div w:id="364252065">
              <w:marLeft w:val="0"/>
              <w:marRight w:val="0"/>
              <w:marTop w:val="0"/>
              <w:marBottom w:val="0"/>
              <w:divBdr>
                <w:top w:val="none" w:sz="0" w:space="0" w:color="auto"/>
                <w:left w:val="none" w:sz="0" w:space="0" w:color="auto"/>
                <w:bottom w:val="none" w:sz="0" w:space="0" w:color="auto"/>
                <w:right w:val="none" w:sz="0" w:space="0" w:color="auto"/>
              </w:divBdr>
              <w:divsChild>
                <w:div w:id="896285557">
                  <w:marLeft w:val="-225"/>
                  <w:marRight w:val="-225"/>
                  <w:marTop w:val="0"/>
                  <w:marBottom w:val="0"/>
                  <w:divBdr>
                    <w:top w:val="none" w:sz="0" w:space="0" w:color="auto"/>
                    <w:left w:val="none" w:sz="0" w:space="0" w:color="auto"/>
                    <w:bottom w:val="none" w:sz="0" w:space="0" w:color="auto"/>
                    <w:right w:val="none" w:sz="0" w:space="0" w:color="auto"/>
                  </w:divBdr>
                  <w:divsChild>
                    <w:div w:id="81072627">
                      <w:marLeft w:val="0"/>
                      <w:marRight w:val="0"/>
                      <w:marTop w:val="0"/>
                      <w:marBottom w:val="0"/>
                      <w:divBdr>
                        <w:top w:val="none" w:sz="0" w:space="0" w:color="auto"/>
                        <w:left w:val="none" w:sz="0" w:space="0" w:color="auto"/>
                        <w:bottom w:val="none" w:sz="0" w:space="0" w:color="auto"/>
                        <w:right w:val="none" w:sz="0" w:space="0" w:color="auto"/>
                      </w:divBdr>
                      <w:divsChild>
                        <w:div w:id="1531649533">
                          <w:marLeft w:val="0"/>
                          <w:marRight w:val="0"/>
                          <w:marTop w:val="0"/>
                          <w:marBottom w:val="0"/>
                          <w:divBdr>
                            <w:top w:val="none" w:sz="0" w:space="0" w:color="auto"/>
                            <w:left w:val="none" w:sz="0" w:space="0" w:color="auto"/>
                            <w:bottom w:val="none" w:sz="0" w:space="0" w:color="auto"/>
                            <w:right w:val="none" w:sz="0" w:space="0" w:color="auto"/>
                          </w:divBdr>
                          <w:divsChild>
                            <w:div w:id="253100998">
                              <w:marLeft w:val="0"/>
                              <w:marRight w:val="0"/>
                              <w:marTop w:val="0"/>
                              <w:marBottom w:val="0"/>
                              <w:divBdr>
                                <w:top w:val="none" w:sz="0" w:space="0" w:color="auto"/>
                                <w:left w:val="none" w:sz="0" w:space="0" w:color="auto"/>
                                <w:bottom w:val="none" w:sz="0" w:space="0" w:color="auto"/>
                                <w:right w:val="none" w:sz="0" w:space="0" w:color="auto"/>
                              </w:divBdr>
                              <w:divsChild>
                                <w:div w:id="930234323">
                                  <w:marLeft w:val="0"/>
                                  <w:marRight w:val="0"/>
                                  <w:marTop w:val="0"/>
                                  <w:marBottom w:val="0"/>
                                  <w:divBdr>
                                    <w:top w:val="none" w:sz="0" w:space="0" w:color="auto"/>
                                    <w:left w:val="none" w:sz="0" w:space="0" w:color="auto"/>
                                    <w:bottom w:val="none" w:sz="0" w:space="0" w:color="auto"/>
                                    <w:right w:val="none" w:sz="0" w:space="0" w:color="auto"/>
                                  </w:divBdr>
                                  <w:divsChild>
                                    <w:div w:id="603615248">
                                      <w:marLeft w:val="0"/>
                                      <w:marRight w:val="0"/>
                                      <w:marTop w:val="0"/>
                                      <w:marBottom w:val="0"/>
                                      <w:divBdr>
                                        <w:top w:val="none" w:sz="0" w:space="0" w:color="auto"/>
                                        <w:left w:val="none" w:sz="0" w:space="0" w:color="auto"/>
                                        <w:bottom w:val="none" w:sz="0" w:space="0" w:color="auto"/>
                                        <w:right w:val="none" w:sz="0" w:space="0" w:color="auto"/>
                                      </w:divBdr>
                                      <w:divsChild>
                                        <w:div w:id="585194691">
                                          <w:marLeft w:val="0"/>
                                          <w:marRight w:val="0"/>
                                          <w:marTop w:val="0"/>
                                          <w:marBottom w:val="0"/>
                                          <w:divBdr>
                                            <w:top w:val="none" w:sz="0" w:space="0" w:color="auto"/>
                                            <w:left w:val="none" w:sz="0" w:space="0" w:color="auto"/>
                                            <w:bottom w:val="none" w:sz="0" w:space="0" w:color="auto"/>
                                            <w:right w:val="none" w:sz="0" w:space="0" w:color="auto"/>
                                          </w:divBdr>
                                          <w:divsChild>
                                            <w:div w:id="845245322">
                                              <w:marLeft w:val="0"/>
                                              <w:marRight w:val="0"/>
                                              <w:marTop w:val="0"/>
                                              <w:marBottom w:val="300"/>
                                              <w:divBdr>
                                                <w:top w:val="none" w:sz="0" w:space="0" w:color="auto"/>
                                                <w:left w:val="none" w:sz="0" w:space="0" w:color="auto"/>
                                                <w:bottom w:val="none" w:sz="0" w:space="0" w:color="auto"/>
                                                <w:right w:val="none" w:sz="0" w:space="0" w:color="auto"/>
                                              </w:divBdr>
                                              <w:divsChild>
                                                <w:div w:id="1637222629">
                                                  <w:marLeft w:val="0"/>
                                                  <w:marRight w:val="0"/>
                                                  <w:marTop w:val="0"/>
                                                  <w:marBottom w:val="0"/>
                                                  <w:divBdr>
                                                    <w:top w:val="none" w:sz="0" w:space="0" w:color="auto"/>
                                                    <w:left w:val="none" w:sz="0" w:space="0" w:color="auto"/>
                                                    <w:bottom w:val="none" w:sz="0" w:space="0" w:color="auto"/>
                                                    <w:right w:val="none" w:sz="0" w:space="0" w:color="auto"/>
                                                  </w:divBdr>
                                                </w:div>
                                              </w:divsChild>
                                            </w:div>
                                            <w:div w:id="740639369">
                                              <w:marLeft w:val="0"/>
                                              <w:marRight w:val="0"/>
                                              <w:marTop w:val="0"/>
                                              <w:marBottom w:val="0"/>
                                              <w:divBdr>
                                                <w:top w:val="none" w:sz="0" w:space="0" w:color="auto"/>
                                                <w:left w:val="none" w:sz="0" w:space="0" w:color="auto"/>
                                                <w:bottom w:val="none" w:sz="0" w:space="0" w:color="auto"/>
                                                <w:right w:val="none" w:sz="0" w:space="0" w:color="auto"/>
                                              </w:divBdr>
                                              <w:divsChild>
                                                <w:div w:id="1785423300">
                                                  <w:marLeft w:val="0"/>
                                                  <w:marRight w:val="0"/>
                                                  <w:marTop w:val="0"/>
                                                  <w:marBottom w:val="375"/>
                                                  <w:divBdr>
                                                    <w:top w:val="none" w:sz="0" w:space="0" w:color="auto"/>
                                                    <w:left w:val="none" w:sz="0" w:space="0" w:color="auto"/>
                                                    <w:bottom w:val="none" w:sz="0" w:space="0" w:color="auto"/>
                                                    <w:right w:val="none" w:sz="0" w:space="0" w:color="auto"/>
                                                  </w:divBdr>
                                                  <w:divsChild>
                                                    <w:div w:id="803040883">
                                                      <w:marLeft w:val="0"/>
                                                      <w:marRight w:val="0"/>
                                                      <w:marTop w:val="0"/>
                                                      <w:marBottom w:val="0"/>
                                                      <w:divBdr>
                                                        <w:top w:val="none" w:sz="0" w:space="0" w:color="auto"/>
                                                        <w:left w:val="none" w:sz="0" w:space="0" w:color="auto"/>
                                                        <w:bottom w:val="none" w:sz="0" w:space="0" w:color="auto"/>
                                                        <w:right w:val="none" w:sz="0" w:space="0" w:color="auto"/>
                                                      </w:divBdr>
                                                    </w:div>
                                                  </w:divsChild>
                                                </w:div>
                                                <w:div w:id="320277375">
                                                  <w:marLeft w:val="0"/>
                                                  <w:marRight w:val="0"/>
                                                  <w:marTop w:val="0"/>
                                                  <w:marBottom w:val="600"/>
                                                  <w:divBdr>
                                                    <w:top w:val="none" w:sz="0" w:space="0" w:color="auto"/>
                                                    <w:left w:val="none" w:sz="0" w:space="0" w:color="auto"/>
                                                    <w:bottom w:val="none" w:sz="0" w:space="0" w:color="auto"/>
                                                    <w:right w:val="none" w:sz="0" w:space="0" w:color="auto"/>
                                                  </w:divBdr>
                                                  <w:divsChild>
                                                    <w:div w:id="1016231123">
                                                      <w:marLeft w:val="0"/>
                                                      <w:marRight w:val="0"/>
                                                      <w:marTop w:val="0"/>
                                                      <w:marBottom w:val="0"/>
                                                      <w:divBdr>
                                                        <w:top w:val="none" w:sz="0" w:space="0" w:color="auto"/>
                                                        <w:left w:val="none" w:sz="0" w:space="0" w:color="auto"/>
                                                        <w:bottom w:val="none" w:sz="0" w:space="0" w:color="auto"/>
                                                        <w:right w:val="none" w:sz="0" w:space="0" w:color="auto"/>
                                                      </w:divBdr>
                                                    </w:div>
                                                    <w:div w:id="2143425274">
                                                      <w:marLeft w:val="0"/>
                                                      <w:marRight w:val="0"/>
                                                      <w:marTop w:val="0"/>
                                                      <w:marBottom w:val="0"/>
                                                      <w:divBdr>
                                                        <w:top w:val="none" w:sz="0" w:space="0" w:color="auto"/>
                                                        <w:left w:val="none" w:sz="0" w:space="0" w:color="auto"/>
                                                        <w:bottom w:val="none" w:sz="0" w:space="0" w:color="auto"/>
                                                        <w:right w:val="none" w:sz="0" w:space="0" w:color="auto"/>
                                                      </w:divBdr>
                                                    </w:div>
                                                  </w:divsChild>
                                                </w:div>
                                                <w:div w:id="93115864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363018850">
                                          <w:marLeft w:val="0"/>
                                          <w:marRight w:val="0"/>
                                          <w:marTop w:val="0"/>
                                          <w:marBottom w:val="0"/>
                                          <w:divBdr>
                                            <w:top w:val="none" w:sz="0" w:space="0" w:color="auto"/>
                                            <w:left w:val="none" w:sz="0" w:space="0" w:color="auto"/>
                                            <w:bottom w:val="none" w:sz="0" w:space="0" w:color="auto"/>
                                            <w:right w:val="none" w:sz="0" w:space="0" w:color="auto"/>
                                          </w:divBdr>
                                          <w:divsChild>
                                            <w:div w:id="2051684651">
                                              <w:marLeft w:val="0"/>
                                              <w:marRight w:val="0"/>
                                              <w:marTop w:val="0"/>
                                              <w:marBottom w:val="0"/>
                                              <w:divBdr>
                                                <w:top w:val="none" w:sz="0" w:space="0" w:color="auto"/>
                                                <w:left w:val="none" w:sz="0" w:space="0" w:color="auto"/>
                                                <w:bottom w:val="none" w:sz="0" w:space="0" w:color="auto"/>
                                                <w:right w:val="none" w:sz="0" w:space="0" w:color="auto"/>
                                              </w:divBdr>
                                              <w:divsChild>
                                                <w:div w:id="826746328">
                                                  <w:marLeft w:val="0"/>
                                                  <w:marRight w:val="0"/>
                                                  <w:marTop w:val="0"/>
                                                  <w:marBottom w:val="0"/>
                                                  <w:divBdr>
                                                    <w:top w:val="none" w:sz="0" w:space="0" w:color="auto"/>
                                                    <w:left w:val="none" w:sz="0" w:space="0" w:color="auto"/>
                                                    <w:bottom w:val="none" w:sz="0" w:space="0" w:color="auto"/>
                                                    <w:right w:val="none" w:sz="0" w:space="0" w:color="auto"/>
                                                  </w:divBdr>
                                                  <w:divsChild>
                                                    <w:div w:id="1271859847">
                                                      <w:marLeft w:val="0"/>
                                                      <w:marRight w:val="0"/>
                                                      <w:marTop w:val="0"/>
                                                      <w:marBottom w:val="0"/>
                                                      <w:divBdr>
                                                        <w:top w:val="none" w:sz="0" w:space="0" w:color="auto"/>
                                                        <w:left w:val="none" w:sz="0" w:space="0" w:color="auto"/>
                                                        <w:bottom w:val="none" w:sz="0" w:space="0" w:color="auto"/>
                                                        <w:right w:val="none" w:sz="0" w:space="0" w:color="auto"/>
                                                      </w:divBdr>
                                                    </w:div>
                                                    <w:div w:id="1307202307">
                                                      <w:marLeft w:val="0"/>
                                                      <w:marRight w:val="0"/>
                                                      <w:marTop w:val="0"/>
                                                      <w:marBottom w:val="300"/>
                                                      <w:divBdr>
                                                        <w:top w:val="none" w:sz="0" w:space="0" w:color="auto"/>
                                                        <w:left w:val="none" w:sz="0" w:space="0" w:color="auto"/>
                                                        <w:bottom w:val="none" w:sz="0" w:space="0" w:color="auto"/>
                                                        <w:right w:val="none" w:sz="0" w:space="0" w:color="auto"/>
                                                      </w:divBdr>
                                                      <w:divsChild>
                                                        <w:div w:id="1389108695">
                                                          <w:marLeft w:val="0"/>
                                                          <w:marRight w:val="0"/>
                                                          <w:marTop w:val="0"/>
                                                          <w:marBottom w:val="0"/>
                                                          <w:divBdr>
                                                            <w:top w:val="none" w:sz="0" w:space="0" w:color="auto"/>
                                                            <w:left w:val="none" w:sz="0" w:space="0" w:color="auto"/>
                                                            <w:bottom w:val="none" w:sz="0" w:space="0" w:color="auto"/>
                                                            <w:right w:val="none" w:sz="0" w:space="0" w:color="auto"/>
                                                          </w:divBdr>
                                                          <w:divsChild>
                                                            <w:div w:id="1573199676">
                                                              <w:marLeft w:val="0"/>
                                                              <w:marRight w:val="0"/>
                                                              <w:marTop w:val="0"/>
                                                              <w:marBottom w:val="0"/>
                                                              <w:divBdr>
                                                                <w:top w:val="none" w:sz="0" w:space="0" w:color="auto"/>
                                                                <w:left w:val="none" w:sz="0" w:space="0" w:color="auto"/>
                                                                <w:bottom w:val="none" w:sz="0" w:space="0" w:color="auto"/>
                                                                <w:right w:val="none" w:sz="0" w:space="0" w:color="auto"/>
                                                              </w:divBdr>
                                                              <w:divsChild>
                                                                <w:div w:id="892695032">
                                                                  <w:marLeft w:val="0"/>
                                                                  <w:marRight w:val="0"/>
                                                                  <w:marTop w:val="0"/>
                                                                  <w:marBottom w:val="0"/>
                                                                  <w:divBdr>
                                                                    <w:top w:val="none" w:sz="0" w:space="0" w:color="auto"/>
                                                                    <w:left w:val="none" w:sz="0" w:space="0" w:color="auto"/>
                                                                    <w:bottom w:val="none" w:sz="0" w:space="0" w:color="auto"/>
                                                                    <w:right w:val="none" w:sz="0" w:space="0" w:color="auto"/>
                                                                  </w:divBdr>
                                                                  <w:divsChild>
                                                                    <w:div w:id="334572258">
                                                                      <w:marLeft w:val="0"/>
                                                                      <w:marRight w:val="0"/>
                                                                      <w:marTop w:val="0"/>
                                                                      <w:marBottom w:val="0"/>
                                                                      <w:divBdr>
                                                                        <w:top w:val="none" w:sz="0" w:space="0" w:color="auto"/>
                                                                        <w:left w:val="none" w:sz="0" w:space="0" w:color="auto"/>
                                                                        <w:bottom w:val="none" w:sz="0" w:space="0" w:color="auto"/>
                                                                        <w:right w:val="none" w:sz="0" w:space="0" w:color="auto"/>
                                                                      </w:divBdr>
                                                                      <w:divsChild>
                                                                        <w:div w:id="1550844364">
                                                                          <w:marLeft w:val="0"/>
                                                                          <w:marRight w:val="0"/>
                                                                          <w:marTop w:val="0"/>
                                                                          <w:marBottom w:val="0"/>
                                                                          <w:divBdr>
                                                                            <w:top w:val="none" w:sz="0" w:space="0" w:color="auto"/>
                                                                            <w:left w:val="none" w:sz="0" w:space="0" w:color="auto"/>
                                                                            <w:bottom w:val="none" w:sz="0" w:space="0" w:color="auto"/>
                                                                            <w:right w:val="none" w:sz="0" w:space="0" w:color="auto"/>
                                                                          </w:divBdr>
                                                                        </w:div>
                                                                        <w:div w:id="30501606">
                                                                          <w:marLeft w:val="0"/>
                                                                          <w:marRight w:val="0"/>
                                                                          <w:marTop w:val="0"/>
                                                                          <w:marBottom w:val="0"/>
                                                                          <w:divBdr>
                                                                            <w:top w:val="none" w:sz="0" w:space="0" w:color="auto"/>
                                                                            <w:left w:val="none" w:sz="0" w:space="0" w:color="auto"/>
                                                                            <w:bottom w:val="single" w:sz="6" w:space="0" w:color="000000"/>
                                                                            <w:right w:val="none" w:sz="0" w:space="0" w:color="auto"/>
                                                                          </w:divBdr>
                                                                        </w:div>
                                                                      </w:divsChild>
                                                                    </w:div>
                                                                  </w:divsChild>
                                                                </w:div>
                                                              </w:divsChild>
                                                            </w:div>
                                                          </w:divsChild>
                                                        </w:div>
                                                      </w:divsChild>
                                                    </w:div>
                                                  </w:divsChild>
                                                </w:div>
                                                <w:div w:id="1120536930">
                                                  <w:marLeft w:val="0"/>
                                                  <w:marRight w:val="0"/>
                                                  <w:marTop w:val="0"/>
                                                  <w:marBottom w:val="0"/>
                                                  <w:divBdr>
                                                    <w:top w:val="none" w:sz="0" w:space="0" w:color="auto"/>
                                                    <w:left w:val="none" w:sz="0" w:space="0" w:color="auto"/>
                                                    <w:bottom w:val="none" w:sz="0" w:space="0" w:color="auto"/>
                                                    <w:right w:val="none" w:sz="0" w:space="0" w:color="auto"/>
                                                  </w:divBdr>
                                                  <w:divsChild>
                                                    <w:div w:id="938023416">
                                                      <w:marLeft w:val="0"/>
                                                      <w:marRight w:val="0"/>
                                                      <w:marTop w:val="0"/>
                                                      <w:marBottom w:val="0"/>
                                                      <w:divBdr>
                                                        <w:top w:val="none" w:sz="0" w:space="0" w:color="auto"/>
                                                        <w:left w:val="none" w:sz="0" w:space="0" w:color="auto"/>
                                                        <w:bottom w:val="none" w:sz="0" w:space="0" w:color="auto"/>
                                                        <w:right w:val="none" w:sz="0" w:space="0" w:color="auto"/>
                                                      </w:divBdr>
                                                      <w:divsChild>
                                                        <w:div w:id="151514936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124738634">
                                                  <w:marLeft w:val="0"/>
                                                  <w:marRight w:val="0"/>
                                                  <w:marTop w:val="0"/>
                                                  <w:marBottom w:val="0"/>
                                                  <w:divBdr>
                                                    <w:top w:val="none" w:sz="0" w:space="0" w:color="auto"/>
                                                    <w:left w:val="none" w:sz="0" w:space="0" w:color="auto"/>
                                                    <w:bottom w:val="none" w:sz="0" w:space="0" w:color="auto"/>
                                                    <w:right w:val="none" w:sz="0" w:space="0" w:color="auto"/>
                                                  </w:divBdr>
                                                  <w:divsChild>
                                                    <w:div w:id="6248952">
                                                      <w:marLeft w:val="0"/>
                                                      <w:marRight w:val="0"/>
                                                      <w:marTop w:val="0"/>
                                                      <w:marBottom w:val="0"/>
                                                      <w:divBdr>
                                                        <w:top w:val="none" w:sz="0" w:space="0" w:color="auto"/>
                                                        <w:left w:val="none" w:sz="0" w:space="0" w:color="auto"/>
                                                        <w:bottom w:val="none" w:sz="0" w:space="0" w:color="auto"/>
                                                        <w:right w:val="none" w:sz="0" w:space="0" w:color="auto"/>
                                                      </w:divBdr>
                                                    </w:div>
                                                    <w:div w:id="260600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3" Type="http://schemas.openxmlformats.org/officeDocument/2006/relationships/styles" Target="styles.xml"/><Relationship Id="rId7" Type="http://schemas.openxmlformats.org/officeDocument/2006/relationships/hyperlink" Target="https://www.biblegateway.com/passage/?search=Psalm%20119%3A105-112&amp;version=NRSVUE"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youtu.be/Xno0pVrzYO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2</Pages>
  <Words>557</Words>
  <Characters>3178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5</cp:revision>
  <dcterms:created xsi:type="dcterms:W3CDTF">2023-07-16T03:24:00Z</dcterms:created>
  <dcterms:modified xsi:type="dcterms:W3CDTF">2023-07-16T16:28:00Z</dcterms:modified>
</cp:coreProperties>
</file>