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2FC5860"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860E35">
        <w:rPr>
          <w:rFonts w:cs="Calibri"/>
          <w:b/>
          <w:bCs/>
          <w:lang w:val="en-GB"/>
        </w:rPr>
        <w:t>5</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6D048D">
        <w:rPr>
          <w:rFonts w:cs="Calibri"/>
          <w:b/>
          <w:bCs/>
          <w:lang w:val="en-GB"/>
        </w:rPr>
        <w:t>after</w:t>
      </w:r>
      <w:r w:rsidR="00844C81">
        <w:rPr>
          <w:rFonts w:cs="Calibri"/>
          <w:b/>
          <w:bCs/>
          <w:lang w:val="en-GB"/>
        </w:rPr>
        <w:t xml:space="preserve"> </w:t>
      </w:r>
      <w:r w:rsidR="004563DC">
        <w:rPr>
          <w:rFonts w:cs="Calibri"/>
          <w:b/>
          <w:bCs/>
          <w:lang w:val="en-GB"/>
        </w:rPr>
        <w:t>Epiphany,</w:t>
      </w:r>
      <w:r w:rsidR="00EA5B6D">
        <w:rPr>
          <w:rFonts w:cs="Calibri"/>
          <w:b/>
          <w:bCs/>
          <w:lang w:val="en-GB"/>
        </w:rPr>
        <w:t xml:space="preserve"> </w:t>
      </w:r>
      <w:r w:rsidR="00860E35">
        <w:rPr>
          <w:rFonts w:cs="Calibri"/>
          <w:b/>
          <w:bCs/>
          <w:lang w:val="en-GB"/>
        </w:rPr>
        <w:t>February 4</w:t>
      </w:r>
      <w:r w:rsidR="00D17564">
        <w:rPr>
          <w:rFonts w:cs="Calibri"/>
          <w:b/>
          <w:bCs/>
          <w:lang w:val="en-GB"/>
        </w:rPr>
        <w:t>, 202</w:t>
      </w:r>
      <w:r w:rsidR="004563DC">
        <w:rPr>
          <w:rFonts w:cs="Calibri"/>
          <w:b/>
          <w:bCs/>
          <w:lang w:val="en-GB"/>
        </w:rPr>
        <w:t>4</w:t>
      </w:r>
    </w:p>
    <w:p w14:paraId="06658254" w14:textId="349E0D12"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416507">
        <w:t>Isaiah 40:21-31</w:t>
      </w:r>
      <w:r w:rsidR="00C5270F" w:rsidRPr="00940CFE">
        <w:t xml:space="preserve"> </w:t>
      </w:r>
      <w:r w:rsidR="00972056" w:rsidRPr="00940CFE">
        <w:rPr>
          <w:i/>
          <w:iCs/>
          <w:sz w:val="20"/>
          <w:szCs w:val="20"/>
        </w:rPr>
        <w:t>NRSVUE</w:t>
      </w:r>
      <w:r w:rsidR="00972056" w:rsidRPr="00940CFE">
        <w:t xml:space="preserve"> </w:t>
      </w:r>
    </w:p>
    <w:p w14:paraId="4B805B21" w14:textId="1E5D4F73" w:rsidR="00E223AC" w:rsidRDefault="00E223AC" w:rsidP="00C5270F">
      <w:pPr>
        <w:spacing w:after="120"/>
      </w:pPr>
      <w:hyperlink r:id="rId6" w:history="1">
        <w:r w:rsidRPr="009829C5">
          <w:rPr>
            <w:rStyle w:val="Hyperlink"/>
          </w:rPr>
          <w:t>https://www.biblegateway.com/passage/?search=Isaiah+40%3A21-31+&amp;version=NRSVUE</w:t>
        </w:r>
      </w:hyperlink>
      <w:r>
        <w:t xml:space="preserve"> </w:t>
      </w:r>
    </w:p>
    <w:p w14:paraId="14B5CD4F" w14:textId="2F574FFE" w:rsidR="00116D5A" w:rsidRDefault="00116D5A" w:rsidP="00760CC8">
      <w:pPr>
        <w:spacing w:after="120"/>
        <w:rPr>
          <w:rFonts w:cs="Calibri"/>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7FB0D59C" w14:textId="43A4886F" w:rsidR="009237B7" w:rsidRDefault="00760CC8" w:rsidP="007B1C3E">
      <w:pPr>
        <w:tabs>
          <w:tab w:val="left" w:pos="-720"/>
        </w:tabs>
        <w:spacing w:after="120"/>
        <w:rPr>
          <w:rFonts w:cs="Calibri"/>
          <w:iCs/>
        </w:rPr>
      </w:pPr>
      <w:bookmarkStart w:id="0" w:name="_Hlk157942912"/>
      <w:r>
        <w:rPr>
          <w:rFonts w:cs="Calibri"/>
          <w:b/>
          <w:bCs/>
          <w:i/>
          <w:noProof/>
        </w:rPr>
        <w:drawing>
          <wp:anchor distT="0" distB="0" distL="114300" distR="114300" simplePos="0" relativeHeight="251661312" behindDoc="0" locked="0" layoutInCell="1" allowOverlap="1" wp14:anchorId="05CB67F3" wp14:editId="4E6735DF">
            <wp:simplePos x="0" y="0"/>
            <wp:positionH relativeFrom="column">
              <wp:posOffset>3585210</wp:posOffset>
            </wp:positionH>
            <wp:positionV relativeFrom="paragraph">
              <wp:posOffset>167005</wp:posOffset>
            </wp:positionV>
            <wp:extent cx="2766695" cy="3305175"/>
            <wp:effectExtent l="0" t="0" r="0" b="9525"/>
            <wp:wrapSquare wrapText="bothSides"/>
            <wp:docPr id="1644669595" name="Picture 6" descr="A chicken in the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69595" name="Picture 6" descr="A chicken in the snow&#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6695" cy="3305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37B7">
        <w:rPr>
          <w:rFonts w:cs="Calibri"/>
          <w:iCs/>
        </w:rPr>
        <w:t xml:space="preserve">In a world where we hear daily of war and violence, political </w:t>
      </w:r>
      <w:proofErr w:type="gramStart"/>
      <w:r w:rsidR="009237B7">
        <w:rPr>
          <w:rFonts w:cs="Calibri"/>
          <w:iCs/>
        </w:rPr>
        <w:t>unrest</w:t>
      </w:r>
      <w:proofErr w:type="gramEnd"/>
      <w:r w:rsidR="009237B7">
        <w:rPr>
          <w:rFonts w:cs="Calibri"/>
          <w:iCs/>
        </w:rPr>
        <w:t xml:space="preserve"> and people one upping each other, discrimination, poverty, homelessness and natural disasters, it is easy to become overwhelmed. Add the challenges of our own lives and we may find ourselves wear</w:t>
      </w:r>
      <w:r w:rsidR="009E4175">
        <w:rPr>
          <w:rFonts w:cs="Calibri"/>
          <w:iCs/>
        </w:rPr>
        <w:t>y</w:t>
      </w:r>
      <w:r w:rsidR="00C01599">
        <w:rPr>
          <w:rFonts w:cs="Calibri"/>
          <w:iCs/>
        </w:rPr>
        <w:t xml:space="preserve">, </w:t>
      </w:r>
      <w:proofErr w:type="gramStart"/>
      <w:r w:rsidR="00C01599">
        <w:rPr>
          <w:rFonts w:cs="Calibri"/>
          <w:iCs/>
        </w:rPr>
        <w:t>overwhelmed</w:t>
      </w:r>
      <w:proofErr w:type="gramEnd"/>
      <w:r w:rsidR="009237B7">
        <w:rPr>
          <w:rFonts w:cs="Calibri"/>
          <w:iCs/>
        </w:rPr>
        <w:t xml:space="preserve"> and exhausted.</w:t>
      </w:r>
    </w:p>
    <w:p w14:paraId="55250135" w14:textId="447091F2" w:rsidR="009237B7" w:rsidRDefault="009237B7" w:rsidP="007B1C3E">
      <w:pPr>
        <w:tabs>
          <w:tab w:val="left" w:pos="-720"/>
        </w:tabs>
        <w:spacing w:after="120"/>
        <w:rPr>
          <w:rFonts w:cs="Calibri"/>
          <w:iCs/>
        </w:rPr>
      </w:pPr>
      <w:r>
        <w:rPr>
          <w:rFonts w:cs="Calibri"/>
          <w:iCs/>
        </w:rPr>
        <w:t>The gift of being follower</w:t>
      </w:r>
      <w:r w:rsidR="00C01599">
        <w:rPr>
          <w:rFonts w:cs="Calibri"/>
          <w:iCs/>
        </w:rPr>
        <w:t>s</w:t>
      </w:r>
      <w:r>
        <w:rPr>
          <w:rFonts w:cs="Calibri"/>
          <w:iCs/>
        </w:rPr>
        <w:t xml:space="preserve"> of Jesus is that </w:t>
      </w:r>
      <w:r w:rsidR="009E4175">
        <w:rPr>
          <w:rFonts w:cs="Calibri"/>
          <w:iCs/>
        </w:rPr>
        <w:t xml:space="preserve">we have one another to share these burdens and we are encouraged to take them to God in prayer. </w:t>
      </w:r>
      <w:r w:rsidR="00C01599">
        <w:rPr>
          <w:rFonts w:cs="Calibri"/>
          <w:iCs/>
        </w:rPr>
        <w:t>Turning to</w:t>
      </w:r>
      <w:r w:rsidR="009E4175">
        <w:rPr>
          <w:rFonts w:cs="Calibri"/>
          <w:iCs/>
        </w:rPr>
        <w:t xml:space="preserve"> scripture or sing</w:t>
      </w:r>
      <w:r w:rsidR="00C01599">
        <w:rPr>
          <w:rFonts w:cs="Calibri"/>
          <w:iCs/>
        </w:rPr>
        <w:t>ing</w:t>
      </w:r>
      <w:r w:rsidR="009E4175">
        <w:rPr>
          <w:rFonts w:cs="Calibri"/>
          <w:iCs/>
        </w:rPr>
        <w:t xml:space="preserve"> our favourite hymns give</w:t>
      </w:r>
      <w:r w:rsidR="00C01599">
        <w:rPr>
          <w:rFonts w:cs="Calibri"/>
          <w:iCs/>
        </w:rPr>
        <w:t>s</w:t>
      </w:r>
      <w:r w:rsidR="009E4175">
        <w:rPr>
          <w:rFonts w:cs="Calibri"/>
          <w:iCs/>
        </w:rPr>
        <w:t xml:space="preserve"> us hope and open</w:t>
      </w:r>
      <w:r w:rsidR="00E64C2B">
        <w:rPr>
          <w:rFonts w:cs="Calibri"/>
          <w:iCs/>
        </w:rPr>
        <w:t>s</w:t>
      </w:r>
      <w:r w:rsidR="009E4175">
        <w:rPr>
          <w:rFonts w:cs="Calibri"/>
          <w:iCs/>
        </w:rPr>
        <w:t xml:space="preserve"> us up to new possibilities.  </w:t>
      </w:r>
    </w:p>
    <w:p w14:paraId="24C24135" w14:textId="13F0C8FE" w:rsidR="009E4175" w:rsidRDefault="009E4175" w:rsidP="007B1C3E">
      <w:pPr>
        <w:tabs>
          <w:tab w:val="left" w:pos="-720"/>
        </w:tabs>
        <w:spacing w:after="120"/>
        <w:rPr>
          <w:rFonts w:cs="Calibri"/>
          <w:iCs/>
        </w:rPr>
      </w:pPr>
      <w:r>
        <w:rPr>
          <w:rFonts w:cs="Calibri"/>
          <w:iCs/>
        </w:rPr>
        <w:t xml:space="preserve">Reading these words and remembering the hymn … </w:t>
      </w:r>
    </w:p>
    <w:p w14:paraId="194A2E47" w14:textId="0A36FCF2" w:rsidR="009237B7" w:rsidRPr="00C01599" w:rsidRDefault="009E4175" w:rsidP="00C01599">
      <w:pPr>
        <w:tabs>
          <w:tab w:val="left" w:pos="-720"/>
        </w:tabs>
        <w:spacing w:after="120"/>
        <w:jc w:val="center"/>
        <w:rPr>
          <w:rFonts w:cs="Calibri"/>
          <w:i/>
          <w:sz w:val="20"/>
          <w:szCs w:val="20"/>
        </w:rPr>
      </w:pPr>
      <w:r>
        <w:rPr>
          <w:rFonts w:cs="Calibri"/>
          <w:iCs/>
        </w:rPr>
        <w:t>I will raise you up on eagle</w:t>
      </w:r>
      <w:r w:rsidR="00C01599">
        <w:rPr>
          <w:rFonts w:cs="Calibri"/>
          <w:iCs/>
        </w:rPr>
        <w:t>’</w:t>
      </w:r>
      <w:r>
        <w:rPr>
          <w:rFonts w:cs="Calibri"/>
          <w:iCs/>
        </w:rPr>
        <w:t>s wings,</w:t>
      </w:r>
      <w:r w:rsidR="00C01599">
        <w:rPr>
          <w:rFonts w:cs="Calibri"/>
          <w:iCs/>
        </w:rPr>
        <w:t xml:space="preserve"> </w:t>
      </w:r>
      <w:r>
        <w:rPr>
          <w:rFonts w:cs="Calibri"/>
          <w:iCs/>
        </w:rPr>
        <w:t>bear you on the breath of dawn,</w:t>
      </w:r>
      <w:r>
        <w:rPr>
          <w:rFonts w:cs="Calibri"/>
          <w:iCs/>
        </w:rPr>
        <w:br/>
        <w:t>make you to shine like the sun, and hold you in the palm of my hand.</w:t>
      </w:r>
      <w:r w:rsidR="00C01599">
        <w:rPr>
          <w:rFonts w:cs="Calibri"/>
          <w:iCs/>
        </w:rPr>
        <w:t xml:space="preserve"> – </w:t>
      </w:r>
      <w:r w:rsidR="00C01599" w:rsidRPr="00C01599">
        <w:rPr>
          <w:rFonts w:cs="Calibri"/>
          <w:i/>
          <w:sz w:val="20"/>
          <w:szCs w:val="20"/>
        </w:rPr>
        <w:t>Michael Joncas</w:t>
      </w:r>
    </w:p>
    <w:bookmarkEnd w:id="0"/>
    <w:p w14:paraId="1E8FD5FA" w14:textId="6A1592F9" w:rsidR="00C01599" w:rsidRPr="00C01599" w:rsidRDefault="00C01599" w:rsidP="007B1C3E">
      <w:pPr>
        <w:spacing w:after="120"/>
        <w:rPr>
          <w:rFonts w:cs="Calibri"/>
        </w:rPr>
      </w:pPr>
      <w:r>
        <w:rPr>
          <w:rFonts w:cs="Calibri"/>
        </w:rPr>
        <w:t xml:space="preserve">When </w:t>
      </w:r>
      <w:r w:rsidR="00E64C2B">
        <w:rPr>
          <w:rFonts w:cs="Calibri"/>
        </w:rPr>
        <w:t xml:space="preserve">we are weary or </w:t>
      </w:r>
      <w:r>
        <w:rPr>
          <w:rFonts w:cs="Calibri"/>
        </w:rPr>
        <w:t>life seems overwhelming</w:t>
      </w:r>
      <w:r w:rsidR="00E64C2B">
        <w:rPr>
          <w:rFonts w:cs="Calibri"/>
        </w:rPr>
        <w:t>,</w:t>
      </w:r>
      <w:r>
        <w:rPr>
          <w:rFonts w:cs="Calibri"/>
        </w:rPr>
        <w:t xml:space="preserve"> may the words of scriptures and hymns and</w:t>
      </w:r>
      <w:r w:rsidR="00E64C2B">
        <w:rPr>
          <w:rFonts w:cs="Calibri"/>
        </w:rPr>
        <w:t xml:space="preserve"> conversations with church family assure us we are held in the palm of God’s hand. </w:t>
      </w:r>
      <w:r>
        <w:rPr>
          <w:rFonts w:cs="Calibri"/>
        </w:rPr>
        <w:t xml:space="preserve"> </w:t>
      </w:r>
    </w:p>
    <w:p w14:paraId="077D3626" w14:textId="7C8930E8" w:rsidR="00AB6703" w:rsidRDefault="00AB6703" w:rsidP="007B1C3E">
      <w:pPr>
        <w:spacing w:after="120"/>
        <w:rPr>
          <w:rFonts w:cs="Calibri"/>
          <w:b/>
          <w:bCs/>
          <w:i/>
          <w:iCs/>
        </w:rPr>
      </w:pPr>
      <w:r w:rsidRPr="00AB6703">
        <w:rPr>
          <w:rFonts w:cs="Calibri"/>
          <w:b/>
          <w:bCs/>
          <w:i/>
          <w:iCs/>
        </w:rPr>
        <w:t>Contemplation and Conversation</w:t>
      </w:r>
    </w:p>
    <w:p w14:paraId="79851EE6" w14:textId="723947EC" w:rsidR="009237B7" w:rsidRPr="009237B7" w:rsidRDefault="009237B7" w:rsidP="009237B7">
      <w:pPr>
        <w:spacing w:after="120"/>
        <w:jc w:val="center"/>
        <w:rPr>
          <w:rFonts w:cs="Calibri"/>
          <w:i/>
          <w:iCs/>
        </w:rPr>
      </w:pPr>
      <w:r w:rsidRPr="009237B7">
        <w:rPr>
          <w:rFonts w:cs="Calibri"/>
          <w:i/>
          <w:iCs/>
        </w:rPr>
        <w:t>Where do you turn when you are weary or exhausted? What gives you energy and hope?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02ABFFC0" w:rsidR="00704796" w:rsidRPr="00704796" w:rsidRDefault="00E223AC" w:rsidP="00E223AC">
      <w:pPr>
        <w:spacing w:after="120"/>
        <w:jc w:val="center"/>
        <w:rPr>
          <w:i/>
          <w:iCs/>
        </w:rPr>
      </w:pPr>
      <w:r>
        <w:rPr>
          <w:i/>
          <w:iCs/>
        </w:rPr>
        <w:t xml:space="preserve">Giver of Life, </w:t>
      </w:r>
      <w:r>
        <w:rPr>
          <w:i/>
          <w:iCs/>
        </w:rPr>
        <w:br/>
        <w:t>At times when the world seems too complicated and overwhelming</w:t>
      </w:r>
      <w:r>
        <w:rPr>
          <w:i/>
          <w:iCs/>
        </w:rPr>
        <w:br/>
        <w:t>help us to remember all life comes from you and we are surrounded by your love</w:t>
      </w:r>
      <w:r w:rsidR="00620CA6">
        <w:rPr>
          <w:i/>
          <w:iCs/>
        </w:rPr>
        <w:t xml:space="preserve">. </w:t>
      </w:r>
    </w:p>
    <w:p w14:paraId="2E44571C" w14:textId="7ABACC38"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12BBD0C"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86454BB"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4449744"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D1D6A81" w:rsidR="00CA4403" w:rsidRDefault="00CA4403" w:rsidP="007B1C3E">
      <w:pPr>
        <w:tabs>
          <w:tab w:val="left" w:pos="-720"/>
        </w:tabs>
        <w:spacing w:after="120"/>
        <w:rPr>
          <w:i/>
          <w:iCs/>
        </w:rPr>
      </w:pPr>
      <w:r w:rsidRPr="0022707C">
        <w:rPr>
          <w:i/>
          <w:iCs/>
        </w:rPr>
        <w:t>If you missed today’s worship service</w:t>
      </w:r>
      <w:r w:rsidR="002A64F9">
        <w:rPr>
          <w:i/>
          <w:iCs/>
        </w:rPr>
        <w:t xml:space="preserve">, you </w:t>
      </w:r>
      <w:proofErr w:type="gramStart"/>
      <w:r w:rsidR="002A64F9">
        <w:rPr>
          <w:i/>
          <w:iCs/>
        </w:rPr>
        <w:t>can</w:t>
      </w:r>
      <w:proofErr w:type="gramEnd"/>
      <w:r w:rsidR="002A64F9">
        <w:rPr>
          <w:i/>
          <w:iCs/>
        </w:rPr>
        <w:t xml:space="preserve"> watch it here: </w:t>
      </w:r>
      <w:hyperlink r:id="rId9" w:history="1">
        <w:r w:rsidR="002A64F9" w:rsidRPr="009829C5">
          <w:rPr>
            <w:rStyle w:val="Hyperlink"/>
            <w:i/>
            <w:iCs/>
          </w:rPr>
          <w:t>https://youtu.be/wt54ZASvLsk</w:t>
        </w:r>
      </w:hyperlink>
      <w:r w:rsidR="002A64F9">
        <w:rPr>
          <w:i/>
          <w:iCs/>
        </w:rPr>
        <w:t xml:space="preserve">  </w:t>
      </w:r>
    </w:p>
    <w:p w14:paraId="11C227B9" w14:textId="6CD1B314" w:rsidR="009E4175" w:rsidRDefault="00D85751" w:rsidP="007B1C3E">
      <w:pPr>
        <w:tabs>
          <w:tab w:val="left" w:pos="-720"/>
        </w:tabs>
        <w:spacing w:after="120"/>
        <w:rPr>
          <w:i/>
          <w:iCs/>
        </w:rPr>
      </w:pPr>
      <w:r>
        <w:rPr>
          <w:i/>
          <w:iCs/>
          <w:noProof/>
        </w:rPr>
        <w:lastRenderedPageBreak/>
        <w:drawing>
          <wp:anchor distT="0" distB="0" distL="114300" distR="114300" simplePos="0" relativeHeight="251659264" behindDoc="0" locked="0" layoutInCell="1" allowOverlap="1" wp14:anchorId="7C431B72" wp14:editId="602F60E3">
            <wp:simplePos x="0" y="0"/>
            <wp:positionH relativeFrom="column">
              <wp:posOffset>0</wp:posOffset>
            </wp:positionH>
            <wp:positionV relativeFrom="paragraph">
              <wp:posOffset>375920</wp:posOffset>
            </wp:positionV>
            <wp:extent cx="6398260" cy="3553460"/>
            <wp:effectExtent l="0" t="0" r="2540" b="8890"/>
            <wp:wrapSquare wrapText="bothSides"/>
            <wp:docPr id="14109783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8260" cy="3553460"/>
                    </a:xfrm>
                    <a:prstGeom prst="rect">
                      <a:avLst/>
                    </a:prstGeom>
                    <a:noFill/>
                    <a:ln>
                      <a:noFill/>
                    </a:ln>
                  </pic:spPr>
                </pic:pic>
              </a:graphicData>
            </a:graphic>
            <wp14:sizeRelH relativeFrom="page">
              <wp14:pctWidth>0</wp14:pctWidth>
            </wp14:sizeRelH>
            <wp14:sizeRelV relativeFrom="page">
              <wp14:pctHeight>0</wp14:pctHeight>
            </wp14:sizeRelV>
          </wp:anchor>
        </w:drawing>
      </w:r>
      <w:r>
        <w:rPr>
          <w:i/>
          <w:iCs/>
        </w:rPr>
        <w:t>Thank</w:t>
      </w:r>
      <w:r w:rsidR="002374BD">
        <w:rPr>
          <w:i/>
          <w:iCs/>
        </w:rPr>
        <w:t>s</w:t>
      </w:r>
      <w:r>
        <w:rPr>
          <w:i/>
          <w:iCs/>
        </w:rPr>
        <w:t xml:space="preserve"> to everyone who participated in Stone’s Annual Meeting today.</w:t>
      </w:r>
    </w:p>
    <w:p w14:paraId="7B4D2CA7" w14:textId="1ADC177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17D0CCFC"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p>
    <w:p w14:paraId="0742E2BC" w14:textId="4AEB4862" w:rsidR="00E223AC" w:rsidRDefault="00E223AC" w:rsidP="007B1C3E">
      <w:pPr>
        <w:tabs>
          <w:tab w:val="left" w:pos="-720"/>
        </w:tabs>
        <w:spacing w:after="120"/>
        <w:rPr>
          <w:rFonts w:cs="Calibri"/>
          <w:iCs/>
        </w:rPr>
      </w:pPr>
      <w:r>
        <w:rPr>
          <w:noProof/>
        </w:rPr>
        <w:drawing>
          <wp:inline distT="0" distB="0" distL="0" distR="0" wp14:anchorId="74FC223B" wp14:editId="5EBE7069">
            <wp:extent cx="4762500" cy="2857500"/>
            <wp:effectExtent l="0" t="0" r="0" b="0"/>
            <wp:docPr id="575103490" name="Picture 5" descr="Black history Month with Rev. Franklyn J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ack history Month with Rev. Franklyn Jam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inline>
        </w:drawing>
      </w:r>
    </w:p>
    <w:p w14:paraId="40BBFAF3" w14:textId="77777777" w:rsidR="00E223AC" w:rsidRDefault="00E223AC" w:rsidP="007B1C3E">
      <w:pPr>
        <w:tabs>
          <w:tab w:val="left" w:pos="-720"/>
        </w:tabs>
        <w:spacing w:after="120"/>
        <w:rPr>
          <w:rFonts w:cs="Calibri"/>
          <w:iCs/>
        </w:rPr>
      </w:pPr>
      <w:r w:rsidRPr="00E223AC">
        <w:rPr>
          <w:rFonts w:cs="Calibri"/>
          <w:iCs/>
        </w:rPr>
        <w:t>February is Black History (or African Heritage) Month. Officially recognized in Canada since 1996, this is a time to honour the contributions and struggles of people of African descent.</w:t>
      </w:r>
    </w:p>
    <w:p w14:paraId="6904E66D" w14:textId="77777777" w:rsidR="00E223AC" w:rsidRDefault="00E223AC" w:rsidP="007B1C3E">
      <w:pPr>
        <w:tabs>
          <w:tab w:val="left" w:pos="-720"/>
        </w:tabs>
        <w:spacing w:after="120"/>
        <w:rPr>
          <w:rFonts w:cs="Calibri"/>
          <w:iCs/>
        </w:rPr>
      </w:pPr>
      <w:r w:rsidRPr="00E223AC">
        <w:rPr>
          <w:rFonts w:cs="Calibri"/>
          <w:iCs/>
        </w:rPr>
        <w:t>This week we are starting things off with the latest </w:t>
      </w:r>
      <w:hyperlink r:id="rId12" w:tgtFrame="_blank" w:history="1">
        <w:r w:rsidRPr="00E223AC">
          <w:rPr>
            <w:rStyle w:val="Hyperlink"/>
            <w:rFonts w:cs="Calibri"/>
            <w:iCs/>
          </w:rPr>
          <w:t>Black History Month blog</w:t>
        </w:r>
      </w:hyperlink>
      <w:r w:rsidRPr="00E223AC">
        <w:rPr>
          <w:rFonts w:cs="Calibri"/>
          <w:iCs/>
        </w:rPr>
        <w:t> from the Rev. Franklyn James. Stay tuned for more Black History Month blogs dropping each week in February! </w:t>
      </w:r>
    </w:p>
    <w:p w14:paraId="02C1EEE7" w14:textId="77777777" w:rsidR="00E223AC" w:rsidRDefault="00E223AC" w:rsidP="007B1C3E">
      <w:pPr>
        <w:tabs>
          <w:tab w:val="left" w:pos="-720"/>
        </w:tabs>
        <w:spacing w:after="120"/>
        <w:rPr>
          <w:rFonts w:cs="Calibri"/>
          <w:iCs/>
        </w:rPr>
      </w:pPr>
      <w:r w:rsidRPr="00E223AC">
        <w:rPr>
          <w:rFonts w:cs="Calibri"/>
          <w:iCs/>
        </w:rPr>
        <w:t>And—in case you missed it—the </w:t>
      </w:r>
      <w:hyperlink r:id="rId13" w:tgtFrame="_blank" w:history="1">
        <w:r w:rsidRPr="00E223AC">
          <w:rPr>
            <w:rStyle w:val="Hyperlink"/>
            <w:rFonts w:cs="Calibri"/>
            <w:iCs/>
          </w:rPr>
          <w:t>2024 Black History Month: Jesus in the Village</w:t>
        </w:r>
      </w:hyperlink>
      <w:r w:rsidRPr="00E223AC">
        <w:rPr>
          <w:rFonts w:cs="Calibri"/>
          <w:iCs/>
        </w:rPr>
        <w:t> worship service and </w:t>
      </w:r>
      <w:hyperlink r:id="rId14" w:tgtFrame="_blank" w:history="1">
        <w:r w:rsidRPr="00E223AC">
          <w:rPr>
            <w:rStyle w:val="Hyperlink"/>
            <w:rFonts w:cs="Calibri"/>
            <w:iCs/>
          </w:rPr>
          <w:t>video</w:t>
        </w:r>
      </w:hyperlink>
      <w:r w:rsidRPr="00E223AC">
        <w:rPr>
          <w:rFonts w:cs="Calibri"/>
          <w:iCs/>
        </w:rPr>
        <w:t> are now available! Find this worship and more under </w:t>
      </w:r>
      <w:hyperlink r:id="rId15" w:tgtFrame="_blank" w:history="1">
        <w:r w:rsidRPr="00E223AC">
          <w:rPr>
            <w:rStyle w:val="Hyperlink"/>
            <w:rFonts w:cs="Calibri"/>
            <w:iCs/>
          </w:rPr>
          <w:t>Black History Month Worship Resources</w:t>
        </w:r>
      </w:hyperlink>
      <w:r w:rsidRPr="00E223AC">
        <w:rPr>
          <w:rFonts w:cs="Calibri"/>
          <w:iCs/>
        </w:rPr>
        <w:t>.</w:t>
      </w:r>
    </w:p>
    <w:p w14:paraId="470AC83C" w14:textId="42925489" w:rsidR="00E223AC" w:rsidRPr="00DD7C14" w:rsidRDefault="00E223AC" w:rsidP="007B1C3E">
      <w:pPr>
        <w:tabs>
          <w:tab w:val="left" w:pos="-720"/>
        </w:tabs>
        <w:spacing w:after="120"/>
        <w:rPr>
          <w:rFonts w:cs="Calibri"/>
          <w:iCs/>
        </w:rPr>
      </w:pPr>
      <w:r w:rsidRPr="00E223AC">
        <w:rPr>
          <w:rFonts w:cs="Calibri"/>
          <w:iCs/>
          <w:sz w:val="20"/>
          <w:szCs w:val="20"/>
        </w:rPr>
        <w:t>[Image credit: The United Church of Canada/ Photo courtesy of Franklyn James]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1"/>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3F7985">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374BD"/>
    <w:rsid w:val="00254171"/>
    <w:rsid w:val="002727C9"/>
    <w:rsid w:val="00297B25"/>
    <w:rsid w:val="002A64F9"/>
    <w:rsid w:val="002B669F"/>
    <w:rsid w:val="002D0876"/>
    <w:rsid w:val="00302A6F"/>
    <w:rsid w:val="00310620"/>
    <w:rsid w:val="003278CB"/>
    <w:rsid w:val="00343D1A"/>
    <w:rsid w:val="00357C63"/>
    <w:rsid w:val="003660B8"/>
    <w:rsid w:val="00372E54"/>
    <w:rsid w:val="003A060D"/>
    <w:rsid w:val="003A2F14"/>
    <w:rsid w:val="003B7B69"/>
    <w:rsid w:val="003C376F"/>
    <w:rsid w:val="003F7985"/>
    <w:rsid w:val="00416507"/>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60CC8"/>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60E35"/>
    <w:rsid w:val="00893046"/>
    <w:rsid w:val="008938F3"/>
    <w:rsid w:val="008939F6"/>
    <w:rsid w:val="00895877"/>
    <w:rsid w:val="00896481"/>
    <w:rsid w:val="008C790C"/>
    <w:rsid w:val="008D098B"/>
    <w:rsid w:val="008F64DD"/>
    <w:rsid w:val="00911617"/>
    <w:rsid w:val="00914FEE"/>
    <w:rsid w:val="00916F3B"/>
    <w:rsid w:val="009237B7"/>
    <w:rsid w:val="00926054"/>
    <w:rsid w:val="00940CFE"/>
    <w:rsid w:val="0095549C"/>
    <w:rsid w:val="00955BC7"/>
    <w:rsid w:val="009574F6"/>
    <w:rsid w:val="009674B8"/>
    <w:rsid w:val="00972056"/>
    <w:rsid w:val="009737CB"/>
    <w:rsid w:val="009B598D"/>
    <w:rsid w:val="009D3FFA"/>
    <w:rsid w:val="009E4175"/>
    <w:rsid w:val="009F7FD9"/>
    <w:rsid w:val="00A0178E"/>
    <w:rsid w:val="00A07A65"/>
    <w:rsid w:val="00A13B30"/>
    <w:rsid w:val="00A33F27"/>
    <w:rsid w:val="00A35BA6"/>
    <w:rsid w:val="00A4792B"/>
    <w:rsid w:val="00A7022D"/>
    <w:rsid w:val="00AA0283"/>
    <w:rsid w:val="00AA304D"/>
    <w:rsid w:val="00AA7A91"/>
    <w:rsid w:val="00AB6703"/>
    <w:rsid w:val="00AB6EC1"/>
    <w:rsid w:val="00B11238"/>
    <w:rsid w:val="00B169FE"/>
    <w:rsid w:val="00B310A6"/>
    <w:rsid w:val="00B372F6"/>
    <w:rsid w:val="00B52408"/>
    <w:rsid w:val="00BA2DE9"/>
    <w:rsid w:val="00BA7210"/>
    <w:rsid w:val="00BB4A81"/>
    <w:rsid w:val="00BC11F0"/>
    <w:rsid w:val="00BD4CA4"/>
    <w:rsid w:val="00BD5928"/>
    <w:rsid w:val="00BE2F64"/>
    <w:rsid w:val="00BE622B"/>
    <w:rsid w:val="00C01599"/>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85751"/>
    <w:rsid w:val="00D96D11"/>
    <w:rsid w:val="00DA612F"/>
    <w:rsid w:val="00DD7C14"/>
    <w:rsid w:val="00DE1A74"/>
    <w:rsid w:val="00DE2402"/>
    <w:rsid w:val="00DE47A8"/>
    <w:rsid w:val="00DF5CD1"/>
    <w:rsid w:val="00E018D8"/>
    <w:rsid w:val="00E079C9"/>
    <w:rsid w:val="00E223AC"/>
    <w:rsid w:val="00E54797"/>
    <w:rsid w:val="00E55924"/>
    <w:rsid w:val="00E64C2B"/>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80216">
      <w:bodyDiv w:val="1"/>
      <w:marLeft w:val="0"/>
      <w:marRight w:val="0"/>
      <w:marTop w:val="0"/>
      <w:marBottom w:val="0"/>
      <w:divBdr>
        <w:top w:val="none" w:sz="0" w:space="0" w:color="auto"/>
        <w:left w:val="none" w:sz="0" w:space="0" w:color="auto"/>
        <w:bottom w:val="none" w:sz="0" w:space="0" w:color="auto"/>
        <w:right w:val="none" w:sz="0" w:space="0" w:color="auto"/>
      </w:divBdr>
      <w:divsChild>
        <w:div w:id="2123568387">
          <w:marLeft w:val="240"/>
          <w:marRight w:val="0"/>
          <w:marTop w:val="240"/>
          <w:marBottom w:val="240"/>
          <w:divBdr>
            <w:top w:val="none" w:sz="0" w:space="0" w:color="auto"/>
            <w:left w:val="none" w:sz="0" w:space="0" w:color="auto"/>
            <w:bottom w:val="none" w:sz="0" w:space="0" w:color="auto"/>
            <w:right w:val="none" w:sz="0" w:space="0" w:color="auto"/>
          </w:divBdr>
        </w:div>
        <w:div w:id="827096823">
          <w:marLeft w:val="240"/>
          <w:marRight w:val="0"/>
          <w:marTop w:val="240"/>
          <w:marBottom w:val="240"/>
          <w:divBdr>
            <w:top w:val="none" w:sz="0" w:space="0" w:color="auto"/>
            <w:left w:val="none" w:sz="0" w:space="0" w:color="auto"/>
            <w:bottom w:val="none" w:sz="0" w:space="0" w:color="auto"/>
            <w:right w:val="none" w:sz="0" w:space="0" w:color="auto"/>
          </w:divBdr>
        </w:div>
        <w:div w:id="1887178654">
          <w:marLeft w:val="240"/>
          <w:marRight w:val="0"/>
          <w:marTop w:val="240"/>
          <w:marBottom w:val="240"/>
          <w:divBdr>
            <w:top w:val="none" w:sz="0" w:space="0" w:color="auto"/>
            <w:left w:val="none" w:sz="0" w:space="0" w:color="auto"/>
            <w:bottom w:val="none" w:sz="0" w:space="0" w:color="auto"/>
            <w:right w:val="none" w:sz="0" w:space="0" w:color="auto"/>
          </w:divBdr>
        </w:div>
        <w:div w:id="928660372">
          <w:marLeft w:val="240"/>
          <w:marRight w:val="0"/>
          <w:marTop w:val="240"/>
          <w:marBottom w:val="240"/>
          <w:divBdr>
            <w:top w:val="none" w:sz="0" w:space="0" w:color="auto"/>
            <w:left w:val="none" w:sz="0" w:space="0" w:color="auto"/>
            <w:bottom w:val="none" w:sz="0" w:space="0" w:color="auto"/>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b1d73ba479&amp;e=3913501fc3"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united-church.us3.list-manage.com/track/click?u=ff2087d5fde243a770ed893a8&amp;id=415c400be2&amp;e=3913501fc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iblegateway.com/passage/?search=Isaiah+40%3A21-31+&amp;version=NRSVUE"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united-church.us3.list-manage.com/track/click?u=ff2087d5fde243a770ed893a8&amp;id=0e8e2be60f&amp;e=3913501fc3"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wt54ZASvLsk" TargetMode="External"/><Relationship Id="rId14" Type="http://schemas.openxmlformats.org/officeDocument/2006/relationships/hyperlink" Target="https://united-church.us3.list-manage.com/track/click?u=ff2087d5fde243a770ed893a8&amp;id=9de4d0038c&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3</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80</cp:revision>
  <dcterms:created xsi:type="dcterms:W3CDTF">2021-03-07T17:32:00Z</dcterms:created>
  <dcterms:modified xsi:type="dcterms:W3CDTF">2024-02-04T21:02:00Z</dcterms:modified>
</cp:coreProperties>
</file>