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BD9D1" w14:textId="06631418" w:rsidR="00B80BEE" w:rsidRPr="00B80BEE" w:rsidRDefault="00116D5A" w:rsidP="00D8532E">
      <w:pPr>
        <w:tabs>
          <w:tab w:val="left" w:pos="-720"/>
        </w:tabs>
        <w:spacing w:after="120"/>
        <w:jc w:val="center"/>
        <w:rPr>
          <w:rFonts w:ascii="Times New Roman" w:eastAsia="Times New Roman" w:hAnsi="Times New Roman" w:cs="Times New Roman"/>
          <w:lang w:eastAsia="en-CA"/>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B80BEE">
        <w:rPr>
          <w:rFonts w:cs="Calibri"/>
          <w:b/>
          <w:bCs/>
          <w:lang w:val="en-GB"/>
        </w:rPr>
        <w:t>June 16</w:t>
      </w:r>
      <w:r w:rsidR="00D17564">
        <w:rPr>
          <w:rFonts w:cs="Calibri"/>
          <w:b/>
          <w:bCs/>
          <w:lang w:val="en-GB"/>
        </w:rPr>
        <w:t>, 202</w:t>
      </w:r>
      <w:r w:rsidR="004563DC">
        <w:rPr>
          <w:rFonts w:cs="Calibri"/>
          <w:b/>
          <w:bCs/>
          <w:lang w:val="en-GB"/>
        </w:rPr>
        <w:t>4</w:t>
      </w:r>
      <w:r w:rsidR="00B80BEE">
        <w:rPr>
          <w:rFonts w:cs="Calibri"/>
          <w:b/>
          <w:bCs/>
          <w:lang w:val="en-GB"/>
        </w:rPr>
        <w:br/>
        <w:t>4</w:t>
      </w:r>
      <w:r w:rsidR="00B80BEE" w:rsidRPr="00B80BEE">
        <w:rPr>
          <w:rFonts w:cs="Calibri"/>
          <w:b/>
          <w:bCs/>
          <w:vertAlign w:val="superscript"/>
          <w:lang w:val="en-GB"/>
        </w:rPr>
        <w:t>th</w:t>
      </w:r>
      <w:r w:rsidR="00B80BEE">
        <w:rPr>
          <w:rFonts w:cs="Calibri"/>
          <w:b/>
          <w:bCs/>
          <w:lang w:val="en-GB"/>
        </w:rPr>
        <w:t xml:space="preserve"> Sunday after Pentecost</w:t>
      </w:r>
    </w:p>
    <w:p w14:paraId="1EF58ABE" w14:textId="78AD4CDA" w:rsidR="00B80BEE" w:rsidRPr="00B80BEE" w:rsidRDefault="00F03FFC" w:rsidP="00B80BEE">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B80BEE">
        <w:rPr>
          <w:i/>
          <w:iCs/>
        </w:rPr>
        <w:t>Psalm 92:1-4, 12-15</w:t>
      </w:r>
      <w:r w:rsidR="00B80BEE">
        <w:rPr>
          <w:i/>
          <w:iCs/>
        </w:rPr>
        <w:br/>
      </w:r>
      <w:hyperlink r:id="rId6" w:history="1">
        <w:r w:rsidR="00B80BEE" w:rsidRPr="00B80BEE">
          <w:rPr>
            <w:rStyle w:val="Hyperlink"/>
            <w:i/>
            <w:iCs/>
          </w:rPr>
          <w:t>https://www.biblegateway.com/passage/?search=Psalm+92%3A1-4%2C12-15&amp;version=NRSVUE</w:t>
        </w:r>
      </w:hyperlink>
      <w:r w:rsidR="00B80BEE" w:rsidRPr="00B80BEE">
        <w:rPr>
          <w:i/>
          <w:iCs/>
        </w:rPr>
        <w:t xml:space="preserve"> </w:t>
      </w:r>
    </w:p>
    <w:p w14:paraId="6F91E733" w14:textId="1A85498B" w:rsidR="00B80BEE" w:rsidRDefault="00D8532E" w:rsidP="00B80BEE">
      <w:pPr>
        <w:spacing w:after="120"/>
        <w:rPr>
          <w:rFonts w:cs="Calibri"/>
          <w:i/>
        </w:rPr>
      </w:pPr>
      <w:r>
        <w:rPr>
          <w:rFonts w:ascii="Times New Roman" w:eastAsia="Times New Roman" w:hAnsi="Times New Roman" w:cs="Times New Roman"/>
          <w:noProof/>
          <w:lang w:eastAsia="en-CA"/>
        </w:rPr>
        <w:drawing>
          <wp:anchor distT="0" distB="0" distL="114300" distR="114300" simplePos="0" relativeHeight="251658240" behindDoc="0" locked="0" layoutInCell="1" allowOverlap="1" wp14:anchorId="6E9B797A" wp14:editId="13BF3C2F">
            <wp:simplePos x="0" y="0"/>
            <wp:positionH relativeFrom="column">
              <wp:posOffset>3091920</wp:posOffset>
            </wp:positionH>
            <wp:positionV relativeFrom="paragraph">
              <wp:posOffset>27305</wp:posOffset>
            </wp:positionV>
            <wp:extent cx="3196590" cy="4262120"/>
            <wp:effectExtent l="0" t="0" r="3810" b="5080"/>
            <wp:wrapSquare wrapText="bothSides"/>
            <wp:docPr id="193191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6590" cy="4262120"/>
                    </a:xfrm>
                    <a:prstGeom prst="rect">
                      <a:avLst/>
                    </a:prstGeom>
                    <a:noFill/>
                    <a:ln>
                      <a:noFill/>
                    </a:ln>
                  </pic:spPr>
                </pic:pic>
              </a:graphicData>
            </a:graphic>
            <wp14:sizeRelH relativeFrom="page">
              <wp14:pctWidth>0</wp14:pctWidth>
            </wp14:sizeRelH>
            <wp14:sizeRelV relativeFrom="page">
              <wp14:pctHeight>0</wp14:pctHeight>
            </wp14:sizeRelV>
          </wp:anchor>
        </w:drawing>
      </w:r>
      <w:r w:rsidR="00B80BEE" w:rsidRPr="00B80BEE">
        <w:rPr>
          <w:rFonts w:cs="Calibri"/>
          <w:i/>
          <w:vertAlign w:val="superscript"/>
        </w:rPr>
        <w:t>1 </w:t>
      </w:r>
      <w:r w:rsidR="00B80BEE" w:rsidRPr="00B80BEE">
        <w:rPr>
          <w:rFonts w:cs="Calibri"/>
          <w:i/>
        </w:rPr>
        <w:t>It is good to give thanks to the Lord,</w:t>
      </w:r>
      <w:r w:rsidR="00B80BEE" w:rsidRPr="00B80BEE">
        <w:rPr>
          <w:rFonts w:cs="Calibri"/>
          <w:i/>
        </w:rPr>
        <w:br/>
        <w:t>    to sing praises to your name, O Most High,</w:t>
      </w:r>
      <w:r w:rsidR="00B80BEE" w:rsidRPr="00B80BEE">
        <w:rPr>
          <w:rFonts w:cs="Calibri"/>
          <w:i/>
        </w:rPr>
        <w:br/>
      </w:r>
      <w:r w:rsidR="00B80BEE" w:rsidRPr="00B80BEE">
        <w:rPr>
          <w:rFonts w:cs="Calibri"/>
          <w:i/>
          <w:vertAlign w:val="superscript"/>
        </w:rPr>
        <w:t>2 </w:t>
      </w:r>
      <w:r w:rsidR="00B80BEE" w:rsidRPr="00B80BEE">
        <w:rPr>
          <w:rFonts w:cs="Calibri"/>
          <w:i/>
        </w:rPr>
        <w:t>to declare your steadfast love in the morning</w:t>
      </w:r>
      <w:r w:rsidR="00B80BEE" w:rsidRPr="00B80BEE">
        <w:rPr>
          <w:rFonts w:cs="Calibri"/>
          <w:i/>
        </w:rPr>
        <w:br/>
        <w:t>    and your faithfulness by night,</w:t>
      </w:r>
      <w:r w:rsidR="00B80BEE" w:rsidRPr="00B80BEE">
        <w:rPr>
          <w:rFonts w:cs="Calibri"/>
          <w:i/>
        </w:rPr>
        <w:br/>
      </w:r>
      <w:r w:rsidR="00B80BEE" w:rsidRPr="00B80BEE">
        <w:rPr>
          <w:rFonts w:cs="Calibri"/>
          <w:i/>
          <w:vertAlign w:val="superscript"/>
        </w:rPr>
        <w:t>3 </w:t>
      </w:r>
      <w:r w:rsidR="00B80BEE" w:rsidRPr="00B80BEE">
        <w:rPr>
          <w:rFonts w:cs="Calibri"/>
          <w:i/>
        </w:rPr>
        <w:t>to the music of the lute and the harp,</w:t>
      </w:r>
      <w:r w:rsidR="00B80BEE" w:rsidRPr="00B80BEE">
        <w:rPr>
          <w:rFonts w:cs="Calibri"/>
          <w:i/>
        </w:rPr>
        <w:br/>
        <w:t>    to the melody of the lyre.</w:t>
      </w:r>
      <w:r w:rsidR="00B80BEE" w:rsidRPr="00B80BEE">
        <w:rPr>
          <w:rFonts w:cs="Calibri"/>
          <w:i/>
        </w:rPr>
        <w:br/>
      </w:r>
      <w:r w:rsidR="00B80BEE" w:rsidRPr="00B80BEE">
        <w:rPr>
          <w:rFonts w:cs="Calibri"/>
          <w:i/>
          <w:vertAlign w:val="superscript"/>
        </w:rPr>
        <w:t>4 </w:t>
      </w:r>
      <w:r w:rsidR="00B80BEE" w:rsidRPr="00B80BEE">
        <w:rPr>
          <w:rFonts w:cs="Calibri"/>
          <w:i/>
        </w:rPr>
        <w:t>For you, O Lord, have made me glad by your work;</w:t>
      </w:r>
      <w:r w:rsidR="00B80BEE" w:rsidRPr="00B80BEE">
        <w:rPr>
          <w:rFonts w:cs="Calibri"/>
          <w:i/>
        </w:rPr>
        <w:br/>
        <w:t>    at the works of your hands I sing for joy.</w:t>
      </w:r>
    </w:p>
    <w:p w14:paraId="44785520" w14:textId="1D56B023" w:rsidR="00B80BEE" w:rsidRPr="00B80BEE" w:rsidRDefault="00B80BEE" w:rsidP="00B80BEE">
      <w:pPr>
        <w:spacing w:after="120"/>
        <w:rPr>
          <w:rFonts w:cs="Calibri"/>
          <w:i/>
        </w:rPr>
      </w:pPr>
      <w:r w:rsidRPr="00B80BEE">
        <w:rPr>
          <w:rFonts w:cs="Calibri"/>
          <w:b/>
          <w:bCs/>
          <w:i/>
          <w:vertAlign w:val="superscript"/>
        </w:rPr>
        <w:t>12 </w:t>
      </w:r>
      <w:r w:rsidRPr="00B80BEE">
        <w:rPr>
          <w:rFonts w:cs="Calibri"/>
          <w:i/>
        </w:rPr>
        <w:t>The righteous flourish like the palm tree</w:t>
      </w:r>
      <w:r w:rsidRPr="00B80BEE">
        <w:rPr>
          <w:rFonts w:cs="Calibri"/>
          <w:i/>
        </w:rPr>
        <w:br/>
        <w:t>    and grow like a cedar in Lebanon.</w:t>
      </w:r>
      <w:r w:rsidRPr="00B80BEE">
        <w:rPr>
          <w:rFonts w:cs="Calibri"/>
          <w:i/>
        </w:rPr>
        <w:br/>
      </w:r>
      <w:r w:rsidRPr="00B80BEE">
        <w:rPr>
          <w:rFonts w:cs="Calibri"/>
          <w:b/>
          <w:bCs/>
          <w:i/>
          <w:vertAlign w:val="superscript"/>
        </w:rPr>
        <w:t>13 </w:t>
      </w:r>
      <w:r w:rsidRPr="00B80BEE">
        <w:rPr>
          <w:rFonts w:cs="Calibri"/>
          <w:i/>
        </w:rPr>
        <w:t>They are planted in the house of the Lord;</w:t>
      </w:r>
      <w:r w:rsidRPr="00B80BEE">
        <w:rPr>
          <w:rFonts w:cs="Calibri"/>
          <w:i/>
        </w:rPr>
        <w:br/>
        <w:t>    they flourish in the courts of our God.</w:t>
      </w:r>
      <w:r w:rsidRPr="00B80BEE">
        <w:rPr>
          <w:rFonts w:cs="Calibri"/>
          <w:i/>
        </w:rPr>
        <w:br/>
      </w:r>
      <w:r w:rsidRPr="00B80BEE">
        <w:rPr>
          <w:rFonts w:cs="Calibri"/>
          <w:b/>
          <w:bCs/>
          <w:i/>
          <w:vertAlign w:val="superscript"/>
        </w:rPr>
        <w:t>14 </w:t>
      </w:r>
      <w:r w:rsidRPr="00B80BEE">
        <w:rPr>
          <w:rFonts w:cs="Calibri"/>
          <w:i/>
        </w:rPr>
        <w:t>In old age they still produce fruit;</w:t>
      </w:r>
      <w:r w:rsidRPr="00B80BEE">
        <w:rPr>
          <w:rFonts w:cs="Calibri"/>
          <w:i/>
        </w:rPr>
        <w:br/>
        <w:t>    they are always green and full of sap,</w:t>
      </w:r>
      <w:r w:rsidRPr="00B80BEE">
        <w:rPr>
          <w:rFonts w:cs="Calibri"/>
          <w:i/>
        </w:rPr>
        <w:br/>
      </w:r>
      <w:r w:rsidRPr="00B80BEE">
        <w:rPr>
          <w:rFonts w:cs="Calibri"/>
          <w:b/>
          <w:bCs/>
          <w:i/>
          <w:vertAlign w:val="superscript"/>
        </w:rPr>
        <w:t>15 </w:t>
      </w:r>
      <w:r w:rsidRPr="00B80BEE">
        <w:rPr>
          <w:rFonts w:cs="Calibri"/>
          <w:i/>
        </w:rPr>
        <w:t>showing that the Lord is upright;</w:t>
      </w:r>
      <w:r w:rsidRPr="00B80BEE">
        <w:rPr>
          <w:rFonts w:cs="Calibri"/>
          <w:i/>
        </w:rPr>
        <w:br/>
        <w:t>    he is my rock, and there is no unrighteousness in him.</w:t>
      </w:r>
    </w:p>
    <w:p w14:paraId="14B5CD4F" w14:textId="4A21038C" w:rsidR="00116D5A" w:rsidRDefault="00116D5A" w:rsidP="00B80BEE">
      <w:pPr>
        <w:spacing w:after="120"/>
        <w:rPr>
          <w:rFonts w:cs="Calibri"/>
          <w:b/>
          <w:bCs/>
          <w:i/>
        </w:rPr>
      </w:pPr>
      <w:r w:rsidRPr="00D03741">
        <w:rPr>
          <w:rFonts w:cs="Calibri"/>
          <w:b/>
          <w:bCs/>
          <w:i/>
        </w:rPr>
        <w:t xml:space="preserve">From </w:t>
      </w:r>
      <w:r w:rsidR="00B80BEE">
        <w:rPr>
          <w:rFonts w:cs="Calibri"/>
          <w:b/>
          <w:bCs/>
          <w:i/>
        </w:rPr>
        <w:t>Rosslyn Bentley</w:t>
      </w:r>
    </w:p>
    <w:p w14:paraId="7F57781A" w14:textId="64ED5262" w:rsidR="00B80BEE" w:rsidRPr="00B80BEE" w:rsidRDefault="00B80BEE" w:rsidP="00B80BEE">
      <w:pPr>
        <w:spacing w:after="120"/>
        <w:rPr>
          <w:i/>
          <w:iCs/>
        </w:rPr>
      </w:pPr>
      <w:r w:rsidRPr="00B80BEE">
        <w:rPr>
          <w:i/>
          <w:iCs/>
        </w:rPr>
        <w:t xml:space="preserve">Psalm 92 is one of the Psalms attributed to David, the shepherd King and someone who loved to praise the Lord with the lyre. Of course, for me the suggestion to praise the Lord through music is indeed music to my ears! Lifting your voice in song, appreciating the joy of others in music are wonderful ways of worship and praise and a keyway of literally physically and emotionally connecting to one’s faith. </w:t>
      </w:r>
    </w:p>
    <w:p w14:paraId="59A77268" w14:textId="136D3695" w:rsidR="00B80BEE" w:rsidRPr="00B80BEE" w:rsidRDefault="00B80BEE" w:rsidP="00B80BEE">
      <w:pPr>
        <w:spacing w:after="120"/>
        <w:rPr>
          <w:i/>
          <w:iCs/>
        </w:rPr>
      </w:pPr>
      <w:r w:rsidRPr="00B80BEE">
        <w:rPr>
          <w:i/>
          <w:iCs/>
        </w:rPr>
        <w:t>What the later verses remind the believer is that the act of engaging in one’s faith means they will flourish and grow as naturally as a palm tree, as strong and resistant to decay as a Lebanese cedar throughout one’s life. I was lucky enough to once work in a hospital that included beautiful grounds that had several enormous Lebanese Cedars – big spreading trees with huge trunks that live for many hundreds of years and provided shade and shelter to many creatures. A wonderful literal embodiment of what faith can provide.</w:t>
      </w:r>
    </w:p>
    <w:p w14:paraId="07DCEE74" w14:textId="77777777" w:rsidR="00B80BEE" w:rsidRPr="00B80BEE" w:rsidRDefault="00B80BEE" w:rsidP="00B80BEE">
      <w:pPr>
        <w:spacing w:after="120"/>
        <w:rPr>
          <w:i/>
          <w:iCs/>
        </w:rPr>
      </w:pPr>
      <w:r w:rsidRPr="00B80BEE">
        <w:rPr>
          <w:i/>
          <w:iCs/>
        </w:rPr>
        <w:t>How do you celebrate your faith and praise God? Not everyone loves to sing or play, but everyone can rejoice in their faith and Gods works in some way, perhaps its through quiet prayer, or actions to serve the community, by decorating the church, doing crafts, or making food to share?</w:t>
      </w:r>
    </w:p>
    <w:p w14:paraId="5362EF64" w14:textId="41B4967B" w:rsidR="00850C38" w:rsidRPr="008C6143" w:rsidRDefault="00B80BEE" w:rsidP="00B80BEE">
      <w:pPr>
        <w:spacing w:after="120"/>
        <w:rPr>
          <w:i/>
          <w:iCs/>
        </w:rPr>
      </w:pPr>
      <w:r w:rsidRPr="00B80BEE">
        <w:rPr>
          <w:i/>
          <w:iCs/>
        </w:rPr>
        <w:t xml:space="preserve">How do you find your faith taking root and growing? Is it a natural progression or do you feel you need </w:t>
      </w:r>
      <w:r w:rsidRPr="00B80BEE">
        <w:rPr>
          <w:i/>
          <w:iCs/>
        </w:rPr>
        <w:lastRenderedPageBreak/>
        <w:t>to prune and interfere? I must admit for me I feel a mixture of purposeful seeking combined with trust in growth feels like the right path for me, but is that how you see our congregations growing?</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4AACF617" w:rsidR="00850C38" w:rsidRPr="0092001A" w:rsidRDefault="00B80BEE" w:rsidP="00850C38">
      <w:pPr>
        <w:spacing w:after="120"/>
        <w:jc w:val="center"/>
        <w:rPr>
          <w:i/>
          <w:iCs/>
        </w:rPr>
      </w:pPr>
      <w:r w:rsidRPr="00B80BEE">
        <w:rPr>
          <w:i/>
          <w:iCs/>
        </w:rPr>
        <w:t>How do you find your faith taking root and growing?</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DF05E5E" w:rsidR="00704796" w:rsidRPr="00704796" w:rsidRDefault="00B80BEE" w:rsidP="00850C38">
      <w:pPr>
        <w:spacing w:after="120"/>
        <w:jc w:val="center"/>
        <w:rPr>
          <w:i/>
          <w:iCs/>
        </w:rPr>
      </w:pPr>
      <w:r w:rsidRPr="00B80BEE">
        <w:rPr>
          <w:i/>
          <w:iCs/>
        </w:rPr>
        <w:t>Lord</w:t>
      </w:r>
      <w:r>
        <w:rPr>
          <w:i/>
          <w:iCs/>
        </w:rPr>
        <w:t>,</w:t>
      </w:r>
      <w:r w:rsidRPr="00B80BEE">
        <w:rPr>
          <w:i/>
          <w:iCs/>
        </w:rPr>
        <w:t xml:space="preserve"> help us trust that faith can grow naturally </w:t>
      </w:r>
      <w:r>
        <w:rPr>
          <w:i/>
          <w:iCs/>
        </w:rPr>
        <w:br/>
      </w:r>
      <w:r w:rsidRPr="00B80BEE">
        <w:rPr>
          <w:i/>
          <w:iCs/>
        </w:rPr>
        <w:t xml:space="preserve">and prove not only a strong tree for us personally </w:t>
      </w:r>
      <w:r>
        <w:rPr>
          <w:i/>
          <w:iCs/>
        </w:rPr>
        <w:br/>
      </w:r>
      <w:r w:rsidRPr="00B80BEE">
        <w:rPr>
          <w:i/>
          <w:iCs/>
        </w:rPr>
        <w:t>but serve and shade and shelter for others.</w:t>
      </w:r>
      <w:r>
        <w:rPr>
          <w:i/>
          <w:iCs/>
        </w:rPr>
        <w:br/>
      </w:r>
      <w:r w:rsidRPr="00B80BEE">
        <w:rPr>
          <w:i/>
          <w:iCs/>
        </w:rPr>
        <w:t>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6EC4001F" w14:textId="77777777" w:rsidR="00563B92"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p>
    <w:p w14:paraId="42358A04" w14:textId="77777777" w:rsidR="00563B92" w:rsidRPr="00563B92" w:rsidRDefault="00563B92" w:rsidP="00563B92">
      <w:pPr>
        <w:tabs>
          <w:tab w:val="left" w:pos="-720"/>
        </w:tabs>
        <w:spacing w:after="120"/>
        <w:jc w:val="center"/>
        <w:rPr>
          <w:rFonts w:cs="Calibri"/>
          <w:b/>
          <w:bCs/>
          <w:iCs/>
        </w:rPr>
      </w:pPr>
      <w:r w:rsidRPr="00563B92">
        <w:rPr>
          <w:rFonts w:cs="Calibri"/>
          <w:b/>
          <w:bCs/>
          <w:iCs/>
        </w:rPr>
        <w:t>99th Anniversary Service</w:t>
      </w:r>
      <w:proofErr w:type="gramStart"/>
      <w:r w:rsidRPr="00563B92">
        <w:rPr>
          <w:rFonts w:cs="Calibri"/>
          <w:b/>
          <w:bCs/>
          <w:iCs/>
        </w:rPr>
        <w:t>—“</w:t>
      </w:r>
      <w:proofErr w:type="gramEnd"/>
      <w:r w:rsidRPr="00563B92">
        <w:rPr>
          <w:rFonts w:cs="Calibri"/>
          <w:b/>
          <w:bCs/>
          <w:iCs/>
        </w:rPr>
        <w:t>Seeds for Our Future”—Kicks Off Centennial Year</w:t>
      </w:r>
    </w:p>
    <w:p w14:paraId="71322836" w14:textId="67FBAEF9" w:rsidR="00563B92" w:rsidRDefault="00000000" w:rsidP="00563B92">
      <w:pPr>
        <w:tabs>
          <w:tab w:val="left" w:pos="-720"/>
        </w:tabs>
        <w:spacing w:after="120"/>
        <w:jc w:val="center"/>
        <w:rPr>
          <w:rFonts w:cs="Calibri"/>
          <w:iCs/>
        </w:rPr>
      </w:pPr>
      <w:hyperlink r:id="rId10" w:history="1">
        <w:r w:rsidR="00563B92" w:rsidRPr="00DE5FC3">
          <w:rPr>
            <w:rStyle w:val="Hyperlink"/>
            <w:rFonts w:cs="Calibri"/>
            <w:iCs/>
          </w:rPr>
          <w:t>https://www.youtube.com/watch?v=L0Zwd8Y5SI8</w:t>
        </w:r>
      </w:hyperlink>
    </w:p>
    <w:p w14:paraId="033F565D" w14:textId="67D4FE71" w:rsidR="00563B92" w:rsidRPr="00563B92" w:rsidRDefault="00563B92" w:rsidP="00563B92">
      <w:pPr>
        <w:tabs>
          <w:tab w:val="left" w:pos="-720"/>
        </w:tabs>
        <w:spacing w:after="120"/>
        <w:rPr>
          <w:rFonts w:cs="Calibri"/>
          <w:iCs/>
        </w:rPr>
      </w:pPr>
      <w:r w:rsidRPr="00563B92">
        <w:rPr>
          <w:rFonts w:cs="Calibri"/>
          <w:iCs/>
        </w:rPr>
        <w:t xml:space="preserve">The Rev. Susan Lukey, the Rev. </w:t>
      </w:r>
      <w:proofErr w:type="spellStart"/>
      <w:r w:rsidRPr="00563B92">
        <w:rPr>
          <w:rFonts w:cs="Calibri"/>
          <w:iCs/>
        </w:rPr>
        <w:t>Hoeun</w:t>
      </w:r>
      <w:proofErr w:type="spellEnd"/>
      <w:r w:rsidRPr="00563B92">
        <w:rPr>
          <w:rFonts w:cs="Calibri"/>
          <w:iCs/>
        </w:rPr>
        <w:t xml:space="preserve"> Lee, and the Rev. Marie-Claude Manga preside at multilingual worship service</w:t>
      </w:r>
    </w:p>
    <w:p w14:paraId="6364DF89" w14:textId="77777777" w:rsidR="00563B92" w:rsidRPr="00563B92" w:rsidRDefault="00563B92" w:rsidP="00563B92">
      <w:pPr>
        <w:tabs>
          <w:tab w:val="left" w:pos="-720"/>
        </w:tabs>
        <w:spacing w:after="120"/>
        <w:rPr>
          <w:rFonts w:cs="Calibri"/>
          <w:iCs/>
        </w:rPr>
      </w:pPr>
      <w:r w:rsidRPr="00563B92">
        <w:rPr>
          <w:rFonts w:cs="Calibri"/>
          <w:iCs/>
        </w:rPr>
        <w:t xml:space="preserve">Nestled among the towering arches and stained-glass windows of Metropolitan United Church (Toronto), and walls hung with original Norval </w:t>
      </w:r>
      <w:proofErr w:type="spellStart"/>
      <w:r w:rsidRPr="00563B92">
        <w:rPr>
          <w:rFonts w:cs="Calibri"/>
          <w:iCs/>
        </w:rPr>
        <w:t>Morriseau</w:t>
      </w:r>
      <w:proofErr w:type="spellEnd"/>
      <w:r w:rsidRPr="00563B92">
        <w:rPr>
          <w:rFonts w:cs="Calibri"/>
          <w:iCs/>
        </w:rPr>
        <w:t xml:space="preserve"> paintings, several hundred people participated in a celebratory hello to the 100th year of The United Church of Canada. Hundreds more people joined the livestream on The United Church of Canada’s YouTube channel.</w:t>
      </w:r>
    </w:p>
    <w:p w14:paraId="2FE074F2" w14:textId="77777777" w:rsidR="00563B92" w:rsidRPr="00563B92" w:rsidRDefault="00563B92" w:rsidP="00563B92">
      <w:pPr>
        <w:tabs>
          <w:tab w:val="left" w:pos="-720"/>
        </w:tabs>
        <w:spacing w:after="120"/>
        <w:rPr>
          <w:rFonts w:cs="Calibri"/>
          <w:iCs/>
        </w:rPr>
      </w:pPr>
      <w:r w:rsidRPr="00563B92">
        <w:rPr>
          <w:rFonts w:cs="Calibri"/>
          <w:iCs/>
        </w:rPr>
        <w:t xml:space="preserve">The multilingual service of the 99th anniversary was hosted by the Rev. Jason Meyers, Coordinating Minister at Metropolitan United, and led by the Rev. Susan Lukey, the Rev. </w:t>
      </w:r>
      <w:proofErr w:type="spellStart"/>
      <w:r w:rsidRPr="00563B92">
        <w:rPr>
          <w:rFonts w:cs="Calibri"/>
          <w:iCs/>
        </w:rPr>
        <w:t>Hoeun</w:t>
      </w:r>
      <w:proofErr w:type="spellEnd"/>
      <w:r w:rsidRPr="00563B92">
        <w:rPr>
          <w:rFonts w:cs="Calibri"/>
          <w:iCs/>
        </w:rPr>
        <w:t xml:space="preserve"> Lee, and the Rev. Marie-Claude Manga.</w:t>
      </w:r>
    </w:p>
    <w:p w14:paraId="50F32A26" w14:textId="77777777" w:rsidR="00563B92" w:rsidRPr="00563B92" w:rsidRDefault="00563B92" w:rsidP="00563B92">
      <w:pPr>
        <w:tabs>
          <w:tab w:val="left" w:pos="-720"/>
        </w:tabs>
        <w:spacing w:after="120"/>
        <w:rPr>
          <w:rFonts w:cs="Calibri"/>
          <w:iCs/>
        </w:rPr>
      </w:pPr>
      <w:r w:rsidRPr="00563B92">
        <w:rPr>
          <w:rFonts w:cs="Calibri"/>
          <w:iCs/>
        </w:rPr>
        <w:t>“We are grateful for the technology that allows us to gather from across the country and around the world,” said the Rev. Lukey in her opening remarks. “It is good that we are able to be here to celebrate God’s presence, and to set our intentions for this historic year ahead.”</w:t>
      </w:r>
    </w:p>
    <w:p w14:paraId="1BA4E386" w14:textId="77777777" w:rsidR="00563B92" w:rsidRPr="00563B92" w:rsidRDefault="00563B92" w:rsidP="00563B92">
      <w:pPr>
        <w:tabs>
          <w:tab w:val="left" w:pos="-720"/>
        </w:tabs>
        <w:spacing w:after="120"/>
        <w:rPr>
          <w:rFonts w:cs="Calibri"/>
          <w:iCs/>
        </w:rPr>
      </w:pPr>
      <w:r w:rsidRPr="00563B92">
        <w:rPr>
          <w:rFonts w:cs="Calibri"/>
          <w:iCs/>
        </w:rPr>
        <w:t>The Rev. Lukey also acknowledged the loss by fire of the historic St. Anne’s Anglican Church in Toronto that very morning.</w:t>
      </w:r>
    </w:p>
    <w:p w14:paraId="1FB95EDA" w14:textId="77777777" w:rsidR="00563B92" w:rsidRPr="00563B92" w:rsidRDefault="00563B92" w:rsidP="00563B92">
      <w:pPr>
        <w:tabs>
          <w:tab w:val="left" w:pos="-720"/>
        </w:tabs>
        <w:spacing w:after="120"/>
        <w:rPr>
          <w:rFonts w:cs="Calibri"/>
          <w:iCs/>
        </w:rPr>
      </w:pPr>
      <w:r w:rsidRPr="00563B92">
        <w:rPr>
          <w:rFonts w:cs="Calibri"/>
          <w:iCs/>
        </w:rPr>
        <w:t xml:space="preserve">Guests included The Venerable Alan Perry, General Secretary of General Synod for the Anglican Church of Canada; The Reverend Victor Kim, Principal Clerk at The Presbyterian Church in Canada; The Rev. </w:t>
      </w:r>
      <w:r w:rsidRPr="00563B92">
        <w:rPr>
          <w:rFonts w:cs="Calibri"/>
          <w:iCs/>
        </w:rPr>
        <w:lastRenderedPageBreak/>
        <w:t>Canon Chris Kinyanjui, General Secretary of the National Council of Churches of Kenya; and former Moderators and general secretaries.</w:t>
      </w:r>
    </w:p>
    <w:p w14:paraId="25789C80" w14:textId="77777777" w:rsidR="00563B92" w:rsidRPr="00563B92" w:rsidRDefault="00563B92" w:rsidP="00563B92">
      <w:pPr>
        <w:tabs>
          <w:tab w:val="left" w:pos="-720"/>
        </w:tabs>
        <w:spacing w:after="120"/>
        <w:rPr>
          <w:rFonts w:cs="Calibri"/>
          <w:iCs/>
        </w:rPr>
      </w:pPr>
      <w:r w:rsidRPr="00563B92">
        <w:rPr>
          <w:rFonts w:cs="Calibri"/>
          <w:iCs/>
        </w:rPr>
        <w:t xml:space="preserve">Joni Shawana, </w:t>
      </w:r>
      <w:proofErr w:type="spellStart"/>
      <w:r w:rsidRPr="00563B92">
        <w:rPr>
          <w:rFonts w:cs="Calibri"/>
          <w:iCs/>
        </w:rPr>
        <w:t>Anishanawbe</w:t>
      </w:r>
      <w:proofErr w:type="spellEnd"/>
      <w:r w:rsidRPr="00563B92">
        <w:rPr>
          <w:rFonts w:cs="Calibri"/>
          <w:iCs/>
        </w:rPr>
        <w:t xml:space="preserve"> of Wikwemikong Unceded Territory, and Sandra Campbell, </w:t>
      </w:r>
      <w:proofErr w:type="spellStart"/>
      <w:r w:rsidRPr="00563B92">
        <w:rPr>
          <w:rFonts w:cs="Calibri"/>
          <w:iCs/>
        </w:rPr>
        <w:t>Wahta</w:t>
      </w:r>
      <w:proofErr w:type="spellEnd"/>
      <w:r w:rsidRPr="00563B92">
        <w:rPr>
          <w:rFonts w:cs="Calibri"/>
          <w:iCs/>
        </w:rPr>
        <w:t xml:space="preserve"> Mohawk First Nation, offered welcoming and gathering songs. Samantha Pepin delivered a moving gospel reading from the Mohawk Bible. Pepin is the granddaughter of the Bible’s translator, Elder Harvey </w:t>
      </w:r>
      <w:proofErr w:type="spellStart"/>
      <w:r w:rsidRPr="00563B92">
        <w:rPr>
          <w:rFonts w:cs="Calibri"/>
          <w:iCs/>
        </w:rPr>
        <w:t>Satewas</w:t>
      </w:r>
      <w:proofErr w:type="spellEnd"/>
      <w:r w:rsidRPr="00563B92">
        <w:rPr>
          <w:rFonts w:cs="Calibri"/>
          <w:iCs/>
        </w:rPr>
        <w:t xml:space="preserve"> Gabriel, and a sixth-generation descendant of Chief </w:t>
      </w:r>
      <w:proofErr w:type="spellStart"/>
      <w:r w:rsidRPr="00563B92">
        <w:rPr>
          <w:rFonts w:cs="Calibri"/>
          <w:iCs/>
        </w:rPr>
        <w:t>Sosé</w:t>
      </w:r>
      <w:proofErr w:type="spellEnd"/>
      <w:r w:rsidRPr="00563B92">
        <w:rPr>
          <w:rFonts w:cs="Calibri"/>
          <w:iCs/>
        </w:rPr>
        <w:t xml:space="preserve"> Joseph Onasakenrat (Joseph Swan), who translated the gospels in the 1880s.</w:t>
      </w:r>
    </w:p>
    <w:p w14:paraId="1F18A308" w14:textId="77777777" w:rsidR="00563B92" w:rsidRPr="00563B92" w:rsidRDefault="00563B92" w:rsidP="00563B92">
      <w:pPr>
        <w:tabs>
          <w:tab w:val="left" w:pos="-720"/>
        </w:tabs>
        <w:spacing w:after="120"/>
        <w:rPr>
          <w:rFonts w:cs="Calibri"/>
          <w:iCs/>
        </w:rPr>
      </w:pPr>
      <w:r w:rsidRPr="00563B92">
        <w:rPr>
          <w:rFonts w:cs="Calibri"/>
          <w:iCs/>
        </w:rPr>
        <w:t xml:space="preserve">The Moderator, the Rev. Dr. Carmen Lansdowne, offered a message that spoke to the diverse expressions of the deep faith of this uniting church.  She carried on the theme of the service: both acknowledging and removing stones or </w:t>
      </w:r>
      <w:proofErr w:type="gramStart"/>
      <w:r w:rsidRPr="00563B92">
        <w:rPr>
          <w:rFonts w:cs="Calibri"/>
          <w:iCs/>
        </w:rPr>
        <w:t>harms, and</w:t>
      </w:r>
      <w:proofErr w:type="gramEnd"/>
      <w:r w:rsidRPr="00563B92">
        <w:rPr>
          <w:rFonts w:cs="Calibri"/>
          <w:iCs/>
        </w:rPr>
        <w:t xml:space="preserve"> cultivating the soil for seeds of love to flourish.</w:t>
      </w:r>
    </w:p>
    <w:p w14:paraId="0F333D28" w14:textId="77777777" w:rsidR="00563B92" w:rsidRPr="00563B92" w:rsidRDefault="00563B92" w:rsidP="00563B92">
      <w:pPr>
        <w:tabs>
          <w:tab w:val="left" w:pos="-720"/>
        </w:tabs>
        <w:spacing w:after="120"/>
        <w:rPr>
          <w:rFonts w:cs="Calibri"/>
          <w:iCs/>
        </w:rPr>
      </w:pPr>
      <w:r w:rsidRPr="00563B92">
        <w:rPr>
          <w:rFonts w:cs="Calibri"/>
          <w:iCs/>
        </w:rPr>
        <w:t xml:space="preserve">In a sermon that included holding up one of her amazing </w:t>
      </w:r>
      <w:proofErr w:type="spellStart"/>
      <w:r w:rsidRPr="00563B92">
        <w:rPr>
          <w:rFonts w:cs="Calibri"/>
          <w:iCs/>
        </w:rPr>
        <w:t>Fluevog</w:t>
      </w:r>
      <w:proofErr w:type="spellEnd"/>
      <w:r w:rsidRPr="00563B92">
        <w:rPr>
          <w:rFonts w:cs="Calibri"/>
          <w:iCs/>
        </w:rPr>
        <w:t xml:space="preserve"> shoes (see 1:08:26 in the video), a nod to the youth of Pacific Mountain Regional Council’s AGM, the Moderator included the first three </w:t>
      </w:r>
      <w:hyperlink r:id="rId11" w:history="1">
        <w:r w:rsidRPr="00563B92">
          <w:rPr>
            <w:rStyle w:val="Hyperlink"/>
            <w:rFonts w:cs="Calibri"/>
            <w:iCs/>
          </w:rPr>
          <w:t>Articles of Doctrine</w:t>
        </w:r>
      </w:hyperlink>
      <w:r w:rsidRPr="00563B92">
        <w:rPr>
          <w:rFonts w:cs="Calibri"/>
          <w:iCs/>
        </w:rPr>
        <w:t xml:space="preserve"> from the 1925 Basis of Union and quotes from a 1912 sermon by the Rev. Samuel Chown, one of the founders and champions of church union. Her sermon affirmed that in past, present, and future—in the times to confess and lament, and in the times to celebrate </w:t>
      </w:r>
      <w:proofErr w:type="gramStart"/>
      <w:r w:rsidRPr="00563B92">
        <w:rPr>
          <w:rFonts w:cs="Calibri"/>
          <w:iCs/>
        </w:rPr>
        <w:t>—“</w:t>
      </w:r>
      <w:proofErr w:type="gramEnd"/>
      <w:r w:rsidRPr="00563B92">
        <w:rPr>
          <w:rFonts w:cs="Calibri"/>
          <w:iCs/>
        </w:rPr>
        <w:t>God is always saying to us, ‘Look, I am doing a new thing. Can you not perceive it?’” (Isaiah 43:19).</w:t>
      </w:r>
    </w:p>
    <w:p w14:paraId="3BBDD371" w14:textId="77777777" w:rsidR="00563B92" w:rsidRPr="00563B92" w:rsidRDefault="00563B92" w:rsidP="00563B92">
      <w:pPr>
        <w:tabs>
          <w:tab w:val="left" w:pos="-720"/>
        </w:tabs>
        <w:spacing w:after="120"/>
        <w:rPr>
          <w:rFonts w:cs="Calibri"/>
          <w:iCs/>
        </w:rPr>
      </w:pPr>
      <w:r w:rsidRPr="00563B92">
        <w:rPr>
          <w:rFonts w:cs="Calibri"/>
          <w:iCs/>
        </w:rPr>
        <w:t>General Secretary the Rev. Michael Blair and the Rev. Lukey presided over communion for all in attendance.</w:t>
      </w:r>
    </w:p>
    <w:p w14:paraId="7C655A75" w14:textId="77777777" w:rsidR="00563B92" w:rsidRPr="00563B92" w:rsidRDefault="00563B92" w:rsidP="00563B92">
      <w:pPr>
        <w:tabs>
          <w:tab w:val="left" w:pos="-720"/>
        </w:tabs>
        <w:spacing w:after="120"/>
        <w:rPr>
          <w:rFonts w:cs="Calibri"/>
          <w:iCs/>
        </w:rPr>
      </w:pPr>
      <w:r w:rsidRPr="00563B92">
        <w:rPr>
          <w:rFonts w:cs="Calibri"/>
          <w:iCs/>
        </w:rPr>
        <w:t>Music leadership was diverse and varied, including the Metropolitan Silver Band, Metropolitan Choir and Guests, Then Let Us Sing! Committee members, and the church’s historic carillon.</w:t>
      </w:r>
    </w:p>
    <w:p w14:paraId="574C347C" w14:textId="77777777" w:rsidR="00563B92" w:rsidRPr="00563B92" w:rsidRDefault="00563B92" w:rsidP="00563B92">
      <w:pPr>
        <w:tabs>
          <w:tab w:val="left" w:pos="-720"/>
        </w:tabs>
        <w:spacing w:after="120"/>
        <w:rPr>
          <w:rFonts w:cs="Calibri"/>
          <w:iCs/>
        </w:rPr>
      </w:pPr>
      <w:r w:rsidRPr="00563B92">
        <w:rPr>
          <w:rFonts w:cs="Calibri"/>
          <w:iCs/>
        </w:rPr>
        <w:t>After the service, the Rev. Blair and the Rev. Dr. Lansdowne cut a huge birthday cake outside; cupcakes and punch were served on the lawn. Although the weather was overcast, those in attendance left the celebration with sunny hearts and the hymn “Go to the World” joyfully ringing in their ears.</w:t>
      </w:r>
    </w:p>
    <w:p w14:paraId="21866E29" w14:textId="77777777" w:rsidR="00563B92" w:rsidRPr="00563B92" w:rsidRDefault="00563B92" w:rsidP="00563B92">
      <w:pPr>
        <w:tabs>
          <w:tab w:val="left" w:pos="-720"/>
        </w:tabs>
        <w:spacing w:after="120"/>
        <w:rPr>
          <w:rFonts w:cs="Calibri"/>
          <w:iCs/>
        </w:rPr>
      </w:pPr>
      <w:r w:rsidRPr="00563B92">
        <w:rPr>
          <w:rFonts w:cs="Calibri"/>
          <w:iCs/>
        </w:rPr>
        <w:t>Many staff and volunteers of both Metropolitan United Church and the General Council Office helped to bring this commemorative worship service to fruition.   </w:t>
      </w:r>
    </w:p>
    <w:p w14:paraId="3D3CF110" w14:textId="77777777" w:rsidR="00563B92" w:rsidRPr="00563B92" w:rsidRDefault="00563B92" w:rsidP="00563B92">
      <w:pPr>
        <w:tabs>
          <w:tab w:val="left" w:pos="-720"/>
        </w:tabs>
        <w:spacing w:after="120"/>
        <w:rPr>
          <w:rFonts w:cs="Calibri"/>
          <w:iCs/>
        </w:rPr>
      </w:pPr>
      <w:r w:rsidRPr="00563B92">
        <w:rPr>
          <w:rFonts w:cs="Calibri"/>
          <w:iCs/>
        </w:rPr>
        <w:t>You can download the </w:t>
      </w:r>
      <w:hyperlink r:id="rId12" w:tgtFrame="_blank" w:history="1">
        <w:r w:rsidRPr="00563B92">
          <w:rPr>
            <w:rStyle w:val="Hyperlink"/>
            <w:rFonts w:cs="Calibri"/>
            <w:iCs/>
          </w:rPr>
          <w:t>Service Book(opens in a new tab)</w:t>
        </w:r>
      </w:hyperlink>
      <w:r w:rsidRPr="00563B92">
        <w:rPr>
          <w:rFonts w:cs="Calibri"/>
          <w:iCs/>
        </w:rPr>
        <w:t>—and the inaugural sermon from 1925—from this website, and we will be posting a transcript of the Moderator’s sermon in the coming days.</w:t>
      </w:r>
    </w:p>
    <w:p w14:paraId="65F8C84E" w14:textId="77777777" w:rsidR="00563B92" w:rsidRPr="00563B92" w:rsidRDefault="00563B92" w:rsidP="00563B92">
      <w:pPr>
        <w:tabs>
          <w:tab w:val="left" w:pos="-720"/>
        </w:tabs>
        <w:spacing w:after="120"/>
        <w:rPr>
          <w:rFonts w:cs="Calibri"/>
          <w:iCs/>
        </w:rPr>
      </w:pPr>
      <w:r w:rsidRPr="00563B92">
        <w:rPr>
          <w:rFonts w:cs="Calibri"/>
          <w:iCs/>
        </w:rPr>
        <w:t>The service is also available on our </w:t>
      </w:r>
      <w:hyperlink r:id="rId13" w:tgtFrame="_blank" w:history="1">
        <w:r w:rsidRPr="00563B92">
          <w:rPr>
            <w:rStyle w:val="Hyperlink"/>
            <w:rFonts w:cs="Calibri"/>
            <w:iCs/>
          </w:rPr>
          <w:t xml:space="preserve">YouTube </w:t>
        </w:r>
        <w:proofErr w:type="gramStart"/>
        <w:r w:rsidRPr="00563B92">
          <w:rPr>
            <w:rStyle w:val="Hyperlink"/>
            <w:rFonts w:cs="Calibri"/>
            <w:iCs/>
          </w:rPr>
          <w:t>channel(</w:t>
        </w:r>
        <w:proofErr w:type="gramEnd"/>
        <w:r w:rsidRPr="00563B92">
          <w:rPr>
            <w:rStyle w:val="Hyperlink"/>
            <w:rFonts w:cs="Calibri"/>
            <w:iCs/>
          </w:rPr>
          <w:t>opens in a new tab)</w:t>
        </w:r>
      </w:hyperlink>
      <w:r w:rsidRPr="00563B92">
        <w:rPr>
          <w:rFonts w:cs="Calibri"/>
          <w:iCs/>
        </w:rPr>
        <w:t>.</w:t>
      </w:r>
    </w:p>
    <w:p w14:paraId="30D46B21" w14:textId="5FA683C8" w:rsidR="00DD7C14" w:rsidRDefault="00563B92" w:rsidP="007B1C3E">
      <w:pPr>
        <w:tabs>
          <w:tab w:val="left" w:pos="-720"/>
        </w:tabs>
        <w:spacing w:after="120"/>
        <w:rPr>
          <w:rFonts w:cs="Calibri"/>
          <w:iCs/>
        </w:rPr>
      </w:pPr>
      <w:r w:rsidRPr="00563B92">
        <w:rPr>
          <w:rFonts w:cs="Calibri"/>
          <w:iCs/>
        </w:rPr>
        <w:t>The 100th anniversary is June 10, 2025. Stay up to date on plans and celebrations by </w:t>
      </w:r>
      <w:hyperlink r:id="rId14" w:tgtFrame="_blank" w:history="1">
        <w:r w:rsidRPr="00563B92">
          <w:rPr>
            <w:rStyle w:val="Hyperlink"/>
            <w:rFonts w:cs="Calibri"/>
            <w:iCs/>
          </w:rPr>
          <w:t>signing up(opens in a new tab)</w:t>
        </w:r>
      </w:hyperlink>
      <w:r w:rsidRPr="00563B92">
        <w:rPr>
          <w:rFonts w:cs="Calibri"/>
          <w:iCs/>
        </w:rPr>
        <w:t> for the Centennial Newsletter and checking the </w:t>
      </w:r>
      <w:hyperlink r:id="rId15" w:tgtFrame="_blank" w:history="1">
        <w:r w:rsidRPr="00563B92">
          <w:rPr>
            <w:rStyle w:val="Hyperlink"/>
            <w:rFonts w:cs="Calibri"/>
            <w:iCs/>
          </w:rPr>
          <w:t>Centennial webpage(opens in a new tab)</w:t>
        </w:r>
      </w:hyperlink>
      <w:r w:rsidRPr="00563B92">
        <w:rPr>
          <w:rFonts w:cs="Calibri"/>
          <w:iCs/>
        </w:rPr>
        <w:t xml:space="preserve">. </w:t>
      </w:r>
      <w:bookmarkStart w:id="0" w:name="_Hlk56335413"/>
    </w:p>
    <w:p w14:paraId="15E06748" w14:textId="43929C63" w:rsidR="00563B92" w:rsidRPr="00DD7C14" w:rsidRDefault="00563B92" w:rsidP="007B1C3E">
      <w:pPr>
        <w:tabs>
          <w:tab w:val="left" w:pos="-720"/>
        </w:tabs>
        <w:spacing w:after="120"/>
        <w:rPr>
          <w:rFonts w:cs="Calibri"/>
          <w:iCs/>
        </w:rPr>
      </w:pPr>
      <w:r w:rsidRPr="00563B92">
        <w:rPr>
          <w:rFonts w:cs="Calibri"/>
          <w:iCs/>
        </w:rPr>
        <w:t>Published On: June 10, 2024</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w:t>
      </w:r>
      <w:r w:rsidRPr="003278CB">
        <w:rPr>
          <w:rFonts w:cs="Calibri"/>
          <w:i/>
          <w:iCs/>
          <w:lang w:val="en-GB"/>
        </w:rPr>
        <w:lastRenderedPageBreak/>
        <w:t>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A7363"/>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2E553A"/>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63B92"/>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80BEE"/>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8532E"/>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 w:val="00FF28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39448452">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50508456">
      <w:bodyDiv w:val="1"/>
      <w:marLeft w:val="0"/>
      <w:marRight w:val="0"/>
      <w:marTop w:val="0"/>
      <w:marBottom w:val="0"/>
      <w:divBdr>
        <w:top w:val="none" w:sz="0" w:space="0" w:color="auto"/>
        <w:left w:val="none" w:sz="0" w:space="0" w:color="auto"/>
        <w:bottom w:val="none" w:sz="0" w:space="0" w:color="auto"/>
        <w:right w:val="none" w:sz="0" w:space="0" w:color="auto"/>
      </w:divBdr>
      <w:divsChild>
        <w:div w:id="641614057">
          <w:marLeft w:val="0"/>
          <w:marRight w:val="0"/>
          <w:marTop w:val="0"/>
          <w:marBottom w:val="0"/>
          <w:divBdr>
            <w:top w:val="none" w:sz="0" w:space="0" w:color="auto"/>
            <w:left w:val="none" w:sz="0" w:space="0" w:color="auto"/>
            <w:bottom w:val="none" w:sz="0" w:space="0" w:color="auto"/>
            <w:right w:val="none" w:sz="0" w:space="0" w:color="auto"/>
          </w:divBdr>
          <w:divsChild>
            <w:div w:id="1786342378">
              <w:marLeft w:val="0"/>
              <w:marRight w:val="0"/>
              <w:marTop w:val="0"/>
              <w:marBottom w:val="0"/>
              <w:divBdr>
                <w:top w:val="none" w:sz="0" w:space="0" w:color="auto"/>
                <w:left w:val="none" w:sz="0" w:space="0" w:color="auto"/>
                <w:bottom w:val="none" w:sz="0" w:space="0" w:color="auto"/>
                <w:right w:val="none" w:sz="0" w:space="0" w:color="auto"/>
              </w:divBdr>
              <w:divsChild>
                <w:div w:id="24388032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94982527">
      <w:bodyDiv w:val="1"/>
      <w:marLeft w:val="0"/>
      <w:marRight w:val="0"/>
      <w:marTop w:val="0"/>
      <w:marBottom w:val="0"/>
      <w:divBdr>
        <w:top w:val="none" w:sz="0" w:space="0" w:color="auto"/>
        <w:left w:val="none" w:sz="0" w:space="0" w:color="auto"/>
        <w:bottom w:val="none" w:sz="0" w:space="0" w:color="auto"/>
        <w:right w:val="none" w:sz="0" w:space="0" w:color="auto"/>
      </w:divBdr>
      <w:divsChild>
        <w:div w:id="1264994111">
          <w:marLeft w:val="0"/>
          <w:marRight w:val="0"/>
          <w:marTop w:val="0"/>
          <w:marBottom w:val="0"/>
          <w:divBdr>
            <w:top w:val="none" w:sz="0" w:space="0" w:color="auto"/>
            <w:left w:val="none" w:sz="0" w:space="0" w:color="auto"/>
            <w:bottom w:val="none" w:sz="0" w:space="0" w:color="auto"/>
            <w:right w:val="none" w:sz="0" w:space="0" w:color="auto"/>
          </w:divBdr>
          <w:divsChild>
            <w:div w:id="587495421">
              <w:marLeft w:val="0"/>
              <w:marRight w:val="0"/>
              <w:marTop w:val="0"/>
              <w:marBottom w:val="0"/>
              <w:divBdr>
                <w:top w:val="none" w:sz="0" w:space="0" w:color="auto"/>
                <w:left w:val="none" w:sz="0" w:space="0" w:color="auto"/>
                <w:bottom w:val="none" w:sz="0" w:space="0" w:color="auto"/>
                <w:right w:val="none" w:sz="0" w:space="0" w:color="auto"/>
              </w:divBdr>
              <w:divsChild>
                <w:div w:id="324649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21006605">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74236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youtube.com/watch?v=L0Zwd8Y5SI8"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united-church.ca/worship-theme/centennial-worshi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iblegateway.com/passage/?search=Psalm+92%3A1-4%2C12-15&amp;version=NRSVUE" TargetMode="External"/><Relationship Id="rId11" Type="http://schemas.openxmlformats.org/officeDocument/2006/relationships/hyperlink" Target="https://united-church.ca/community-and-faith/welcome-united-church-canada/faith-statements/twenty-articles-doctrine-1925" TargetMode="External"/><Relationship Id="rId5" Type="http://schemas.openxmlformats.org/officeDocument/2006/relationships/webSettings" Target="webSettings.xml"/><Relationship Id="rId15" Type="http://schemas.openxmlformats.org/officeDocument/2006/relationships/hyperlink" Target="https://united-church.ca/100years" TargetMode="External"/><Relationship Id="rId10" Type="http://schemas.openxmlformats.org/officeDocument/2006/relationships/hyperlink" Target="https://www.youtube.com/watch?v=L0Zwd8Y5SI8"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united-church.us3.list-manage.com/subscribe?u=ff2087d5fde243a770ed893a8&amp;id=016a20449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1243</Words>
  <Characters>7087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2024-06-11T01:50:00Z</dcterms:created>
  <dcterms:modified xsi:type="dcterms:W3CDTF">2024-06-12T00:14:00Z</dcterms:modified>
</cp:coreProperties>
</file>