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2D9BD" w14:textId="594D9C26" w:rsidR="00414B61" w:rsidRPr="00414B61" w:rsidRDefault="00116D5A" w:rsidP="00414B61">
      <w:pPr>
        <w:pStyle w:val="NormalWeb"/>
        <w:jc w:val="center"/>
        <w:rPr>
          <w:rFonts w:ascii="Times New Roman" w:eastAsia="Times New Roman" w:hAnsi="Times New Roman" w:cs="Times New Roman"/>
          <w:sz w:val="24"/>
          <w:szCs w:val="24"/>
          <w:lang w:eastAsia="en-CA"/>
        </w:rPr>
      </w:pPr>
      <w:r w:rsidRPr="00BB4A81">
        <w:rPr>
          <w:b/>
          <w:bCs/>
          <w:lang w:val="en-GB"/>
        </w:rPr>
        <w:t>Contemplation and Conversation</w:t>
      </w:r>
      <w:r w:rsidR="0065304F">
        <w:rPr>
          <w:b/>
          <w:bCs/>
          <w:lang w:val="en-GB"/>
        </w:rPr>
        <w:t xml:space="preserve">: </w:t>
      </w:r>
      <w:r w:rsidR="00671294">
        <w:rPr>
          <w:b/>
          <w:bCs/>
          <w:lang w:val="en-GB"/>
        </w:rPr>
        <w:t>1</w:t>
      </w:r>
      <w:r w:rsidR="00671294" w:rsidRPr="00671294">
        <w:rPr>
          <w:b/>
          <w:bCs/>
          <w:vertAlign w:val="superscript"/>
          <w:lang w:val="en-GB"/>
        </w:rPr>
        <w:t>st</w:t>
      </w:r>
      <w:r w:rsidR="00671294">
        <w:rPr>
          <w:b/>
          <w:bCs/>
          <w:lang w:val="en-GB"/>
        </w:rPr>
        <w:t xml:space="preserve"> </w:t>
      </w:r>
      <w:r w:rsidR="00380823">
        <w:rPr>
          <w:b/>
          <w:bCs/>
          <w:lang w:val="en-GB"/>
        </w:rPr>
        <w:t>S</w:t>
      </w:r>
      <w:r w:rsidR="00B310A6">
        <w:rPr>
          <w:b/>
          <w:bCs/>
          <w:lang w:val="en-GB"/>
        </w:rPr>
        <w:t>unday</w:t>
      </w:r>
      <w:r w:rsidR="00671294">
        <w:rPr>
          <w:b/>
          <w:bCs/>
          <w:lang w:val="en-GB"/>
        </w:rPr>
        <w:t xml:space="preserve"> of Lent</w:t>
      </w:r>
      <w:r w:rsidR="00807D70">
        <w:rPr>
          <w:b/>
          <w:bCs/>
          <w:lang w:val="en-GB"/>
        </w:rPr>
        <w:t xml:space="preserve">, March </w:t>
      </w:r>
      <w:r w:rsidR="00671294">
        <w:rPr>
          <w:b/>
          <w:bCs/>
          <w:lang w:val="en-GB"/>
        </w:rPr>
        <w:t>9</w:t>
      </w:r>
      <w:r w:rsidR="00D17564">
        <w:rPr>
          <w:b/>
          <w:bCs/>
          <w:lang w:val="en-GB"/>
        </w:rPr>
        <w:t>, 202</w:t>
      </w:r>
      <w:r w:rsidR="0015546F">
        <w:rPr>
          <w:b/>
          <w:bCs/>
          <w:lang w:val="en-GB"/>
        </w:rPr>
        <w:t>5</w:t>
      </w:r>
    </w:p>
    <w:p w14:paraId="5CFE2676" w14:textId="51BD668A" w:rsidR="00414B61" w:rsidRPr="00414B61" w:rsidRDefault="00414B61" w:rsidP="00414B61">
      <w:pPr>
        <w:widowControl/>
        <w:autoSpaceDE/>
        <w:autoSpaceDN/>
        <w:adjustRightInd/>
        <w:spacing w:before="100" w:beforeAutospacing="1" w:after="100" w:afterAutospacing="1"/>
        <w:rPr>
          <w:rFonts w:ascii="Times New Roman" w:eastAsia="Times New Roman" w:hAnsi="Times New Roman" w:cs="Times New Roman"/>
          <w:lang w:eastAsia="en-CA"/>
        </w:rPr>
      </w:pPr>
      <w:r w:rsidRPr="00414B61">
        <w:rPr>
          <w:rFonts w:ascii="Times New Roman" w:eastAsia="Times New Roman" w:hAnsi="Times New Roman" w:cs="Times New Roman"/>
          <w:noProof/>
          <w:lang w:eastAsia="en-CA"/>
        </w:rPr>
        <w:drawing>
          <wp:inline distT="0" distB="0" distL="0" distR="0" wp14:anchorId="3E765741" wp14:editId="6A13AC26">
            <wp:extent cx="5716905" cy="4285615"/>
            <wp:effectExtent l="0" t="0" r="0" b="635"/>
            <wp:docPr id="1840270403" name="Picture 2" descr="A puzzle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270403" name="Picture 2" descr="A puzzle on a table&#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6905" cy="4285615"/>
                    </a:xfrm>
                    <a:prstGeom prst="rect">
                      <a:avLst/>
                    </a:prstGeom>
                    <a:noFill/>
                    <a:ln>
                      <a:noFill/>
                    </a:ln>
                  </pic:spPr>
                </pic:pic>
              </a:graphicData>
            </a:graphic>
          </wp:inline>
        </w:drawing>
      </w:r>
    </w:p>
    <w:p w14:paraId="3BE4D6D9" w14:textId="6C5AAE17" w:rsidR="00671294" w:rsidRDefault="00F03FFC" w:rsidP="00671294">
      <w:pPr>
        <w:widowControl/>
        <w:autoSpaceDE/>
        <w:autoSpaceDN/>
        <w:adjustRightInd/>
        <w:spacing w:before="100" w:beforeAutospacing="1" w:after="100" w:afterAutospacing="1"/>
        <w:rPr>
          <w:i/>
          <w:iCs/>
          <w:sz w:val="20"/>
          <w:szCs w:val="20"/>
        </w:rPr>
      </w:pPr>
      <w:r w:rsidRPr="00671294">
        <w:rPr>
          <w:rFonts w:cs="Calibri"/>
          <w:b/>
          <w:bCs/>
          <w:i/>
        </w:rPr>
        <w:t>Scripture</w:t>
      </w:r>
      <w:r w:rsidR="00955BC7" w:rsidRPr="00671294">
        <w:rPr>
          <w:rFonts w:cs="Calibri"/>
          <w:b/>
          <w:bCs/>
          <w:iCs/>
        </w:rPr>
        <w:t xml:space="preserve"> </w:t>
      </w:r>
      <w:r w:rsidR="007444F6" w:rsidRPr="00671294">
        <w:rPr>
          <w:i/>
          <w:iCs/>
        </w:rPr>
        <w:t>–</w:t>
      </w:r>
      <w:r w:rsidR="00671294" w:rsidRPr="00671294">
        <w:t xml:space="preserve"> </w:t>
      </w:r>
      <w:hyperlink r:id="rId7" w:history="1">
        <w:r w:rsidR="00671294" w:rsidRPr="00671294">
          <w:rPr>
            <w:rStyle w:val="Hyperlink"/>
            <w:i/>
            <w:iCs/>
          </w:rPr>
          <w:t>1 Corinthians 12:12-31</w:t>
        </w:r>
        <w:r w:rsidR="007444F6" w:rsidRPr="00671294">
          <w:rPr>
            <w:rStyle w:val="Hyperlink"/>
            <w:i/>
            <w:iCs/>
          </w:rPr>
          <w:t xml:space="preserve"> </w:t>
        </w:r>
        <w:r w:rsidR="00E02D0E" w:rsidRPr="00671294">
          <w:rPr>
            <w:rStyle w:val="Hyperlink"/>
            <w:i/>
            <w:iCs/>
            <w:sz w:val="20"/>
            <w:szCs w:val="20"/>
          </w:rPr>
          <w:t>NRSVUE</w:t>
        </w:r>
      </w:hyperlink>
      <w:r w:rsidR="00671294">
        <w:rPr>
          <w:i/>
          <w:iCs/>
          <w:sz w:val="20"/>
          <w:szCs w:val="20"/>
        </w:rPr>
        <w:t xml:space="preserve"> </w:t>
      </w:r>
    </w:p>
    <w:p w14:paraId="0EBA4BFF" w14:textId="05F54455" w:rsidR="00671294" w:rsidRPr="00671294" w:rsidRDefault="00671294" w:rsidP="00671294">
      <w:pPr>
        <w:widowControl/>
        <w:autoSpaceDE/>
        <w:autoSpaceDN/>
        <w:adjustRightInd/>
        <w:spacing w:before="100" w:beforeAutospacing="1" w:after="100" w:afterAutospacing="1"/>
        <w:rPr>
          <w:i/>
          <w:iCs/>
          <w:sz w:val="20"/>
          <w:szCs w:val="20"/>
        </w:rPr>
      </w:pPr>
      <w:r w:rsidRPr="00671294">
        <w:rPr>
          <w:rFonts w:ascii="Segoe UI" w:eastAsia="Times New Roman" w:hAnsi="Segoe UI" w:cs="Segoe UI"/>
          <w:b/>
          <w:bCs/>
          <w:i/>
          <w:iCs/>
          <w:color w:val="000000"/>
          <w:vertAlign w:val="superscript"/>
          <w:lang w:eastAsia="en-CA"/>
        </w:rPr>
        <w:t xml:space="preserve"> </w:t>
      </w:r>
      <w:r w:rsidRPr="00671294">
        <w:rPr>
          <w:b/>
          <w:bCs/>
          <w:vertAlign w:val="superscript"/>
        </w:rPr>
        <w:t>12 </w:t>
      </w:r>
      <w:r w:rsidRPr="00671294">
        <w:t>For just as the body is one and has many members, and all the members of the body, though many, are one body, so it is with Christ. </w:t>
      </w:r>
      <w:r w:rsidRPr="00671294">
        <w:rPr>
          <w:b/>
          <w:bCs/>
          <w:vertAlign w:val="superscript"/>
        </w:rPr>
        <w:t>13 </w:t>
      </w:r>
      <w:r w:rsidRPr="00671294">
        <w:t>For in the one Spirit we were all baptized into one body—Jews or Greeks, slaves or free—and we were all made to drink of one Spirit.</w:t>
      </w:r>
    </w:p>
    <w:p w14:paraId="1C02272B" w14:textId="77777777" w:rsidR="00671294" w:rsidRPr="00671294" w:rsidRDefault="00671294" w:rsidP="00671294">
      <w:pPr>
        <w:tabs>
          <w:tab w:val="left" w:pos="-720"/>
        </w:tabs>
        <w:spacing w:after="120"/>
      </w:pPr>
      <w:r w:rsidRPr="00671294">
        <w:rPr>
          <w:b/>
          <w:bCs/>
          <w:vertAlign w:val="superscript"/>
        </w:rPr>
        <w:t>14 </w:t>
      </w:r>
      <w:r w:rsidRPr="00671294">
        <w:t>Indeed, the body does not consist of one member but of many. </w:t>
      </w:r>
      <w:r w:rsidRPr="00671294">
        <w:rPr>
          <w:b/>
          <w:bCs/>
          <w:vertAlign w:val="superscript"/>
        </w:rPr>
        <w:t>15 </w:t>
      </w:r>
      <w:r w:rsidRPr="00671294">
        <w:t>If the foot would say, “Because I am not a hand, I do not belong to the body,” that would not make it any less a part of the body. </w:t>
      </w:r>
      <w:r w:rsidRPr="00671294">
        <w:rPr>
          <w:b/>
          <w:bCs/>
          <w:vertAlign w:val="superscript"/>
        </w:rPr>
        <w:t>16 </w:t>
      </w:r>
      <w:r w:rsidRPr="00671294">
        <w:t>And if the ear would say, “Because I am not an eye, I do not belong to the body,” that would not make it any less a part of the body. </w:t>
      </w:r>
      <w:r w:rsidRPr="00671294">
        <w:rPr>
          <w:b/>
          <w:bCs/>
          <w:vertAlign w:val="superscript"/>
        </w:rPr>
        <w:t>17 </w:t>
      </w:r>
      <w:r w:rsidRPr="00671294">
        <w:t>If the whole body were an eye, where would the hearing be? If the whole body were hearing, where would the sense of smell be? </w:t>
      </w:r>
      <w:r w:rsidRPr="00671294">
        <w:rPr>
          <w:b/>
          <w:bCs/>
          <w:vertAlign w:val="superscript"/>
        </w:rPr>
        <w:t>18 </w:t>
      </w:r>
      <w:r w:rsidRPr="00671294">
        <w:t>But as it is, God arranged the members in the body, each one of them, as he chose. </w:t>
      </w:r>
      <w:r w:rsidRPr="00671294">
        <w:rPr>
          <w:b/>
          <w:bCs/>
          <w:vertAlign w:val="superscript"/>
        </w:rPr>
        <w:t>19 </w:t>
      </w:r>
      <w:r w:rsidRPr="00671294">
        <w:t>If all were a single member, where would the body be? </w:t>
      </w:r>
      <w:r w:rsidRPr="00671294">
        <w:rPr>
          <w:b/>
          <w:bCs/>
          <w:vertAlign w:val="superscript"/>
        </w:rPr>
        <w:t>20 </w:t>
      </w:r>
      <w:r w:rsidRPr="00671294">
        <w:t>As it is, there are many members yet one body. </w:t>
      </w:r>
      <w:r w:rsidRPr="00671294">
        <w:rPr>
          <w:b/>
          <w:bCs/>
          <w:vertAlign w:val="superscript"/>
        </w:rPr>
        <w:t>21 </w:t>
      </w:r>
      <w:r w:rsidRPr="00671294">
        <w:t>The eye cannot say to the hand, “I have no need of you,” nor again the head to the feet, “I have no need of you.” </w:t>
      </w:r>
      <w:r w:rsidRPr="00671294">
        <w:rPr>
          <w:b/>
          <w:bCs/>
          <w:vertAlign w:val="superscript"/>
        </w:rPr>
        <w:t>22 </w:t>
      </w:r>
      <w:r w:rsidRPr="00671294">
        <w:t>On the contrary, the members of the body that seem to be weaker are indispensable, </w:t>
      </w:r>
      <w:r w:rsidRPr="00671294">
        <w:rPr>
          <w:b/>
          <w:bCs/>
          <w:vertAlign w:val="superscript"/>
        </w:rPr>
        <w:t>23 </w:t>
      </w:r>
      <w:r w:rsidRPr="00671294">
        <w:t>and those members of the body that we think less honorable we clothe with greater honor, and our less respectable members are treated with greater respect, </w:t>
      </w:r>
      <w:r w:rsidRPr="00671294">
        <w:rPr>
          <w:b/>
          <w:bCs/>
          <w:vertAlign w:val="superscript"/>
        </w:rPr>
        <w:t>24 </w:t>
      </w:r>
      <w:r w:rsidRPr="00671294">
        <w:t xml:space="preserve">whereas our more respectable members do not need this. But God has so arranged </w:t>
      </w:r>
      <w:r w:rsidRPr="00671294">
        <w:lastRenderedPageBreak/>
        <w:t>the body, giving the greater honor to the inferior member, </w:t>
      </w:r>
      <w:r w:rsidRPr="00671294">
        <w:rPr>
          <w:b/>
          <w:bCs/>
          <w:vertAlign w:val="superscript"/>
        </w:rPr>
        <w:t>25 </w:t>
      </w:r>
      <w:r w:rsidRPr="00671294">
        <w:t>that there may be no dissension within the body, but the members may have the same care for one another. </w:t>
      </w:r>
      <w:r w:rsidRPr="00671294">
        <w:rPr>
          <w:b/>
          <w:bCs/>
          <w:vertAlign w:val="superscript"/>
        </w:rPr>
        <w:t>26 </w:t>
      </w:r>
      <w:r w:rsidRPr="00671294">
        <w:t>If one member suffers, all suffer together with it; if one member is honored, all rejoice together with it.</w:t>
      </w:r>
    </w:p>
    <w:p w14:paraId="19A55292" w14:textId="77777777" w:rsidR="00671294" w:rsidRPr="00671294" w:rsidRDefault="00671294" w:rsidP="00671294">
      <w:pPr>
        <w:tabs>
          <w:tab w:val="left" w:pos="-720"/>
        </w:tabs>
        <w:spacing w:after="120"/>
      </w:pPr>
      <w:r w:rsidRPr="00671294">
        <w:rPr>
          <w:b/>
          <w:bCs/>
          <w:vertAlign w:val="superscript"/>
        </w:rPr>
        <w:t>27 </w:t>
      </w:r>
      <w:r w:rsidRPr="00671294">
        <w:t>Now you are the body of Christ and individually members of it. </w:t>
      </w:r>
      <w:r w:rsidRPr="00671294">
        <w:rPr>
          <w:b/>
          <w:bCs/>
          <w:vertAlign w:val="superscript"/>
        </w:rPr>
        <w:t>28 </w:t>
      </w:r>
      <w:r w:rsidRPr="00671294">
        <w:t>And God has appointed in the church first apostles, second prophets, third teachers, then deeds of power, then gifts of healing, forms of assistance, forms of leadership, various kinds of tongues. </w:t>
      </w:r>
      <w:r w:rsidRPr="00671294">
        <w:rPr>
          <w:b/>
          <w:bCs/>
          <w:vertAlign w:val="superscript"/>
        </w:rPr>
        <w:t>29 </w:t>
      </w:r>
      <w:r w:rsidRPr="00671294">
        <w:t>Are all apostles? Are all prophets? Are all teachers? Do all work powerful deeds? </w:t>
      </w:r>
      <w:r w:rsidRPr="00671294">
        <w:rPr>
          <w:b/>
          <w:bCs/>
          <w:vertAlign w:val="superscript"/>
        </w:rPr>
        <w:t>30 </w:t>
      </w:r>
      <w:r w:rsidRPr="00671294">
        <w:t>Do all possess gifts of healing? Do all speak in tongues? Do all interpret? </w:t>
      </w:r>
      <w:r w:rsidRPr="00671294">
        <w:rPr>
          <w:b/>
          <w:bCs/>
          <w:vertAlign w:val="superscript"/>
        </w:rPr>
        <w:t>31 </w:t>
      </w:r>
      <w:r w:rsidRPr="00671294">
        <w:t>But strive for the greater gifts. And I will show you a still more excellent way.</w:t>
      </w:r>
    </w:p>
    <w:p w14:paraId="14B5CD4F" w14:textId="765D7C7C" w:rsidR="00116D5A" w:rsidRDefault="00116D5A" w:rsidP="00850C38">
      <w:pPr>
        <w:tabs>
          <w:tab w:val="left" w:pos="-720"/>
        </w:tabs>
        <w:spacing w:after="120"/>
        <w:rPr>
          <w:rFonts w:cs="Calibri"/>
          <w:b/>
          <w:bCs/>
          <w:i/>
        </w:rPr>
      </w:pPr>
      <w:r w:rsidRPr="00D03741">
        <w:rPr>
          <w:rFonts w:cs="Calibri"/>
          <w:b/>
          <w:bCs/>
          <w:i/>
        </w:rPr>
        <w:t xml:space="preserve">From </w:t>
      </w:r>
      <w:r w:rsidR="00380823">
        <w:rPr>
          <w:rFonts w:cs="Calibri"/>
          <w:b/>
          <w:bCs/>
          <w:i/>
        </w:rPr>
        <w:t>Brian Mack</w:t>
      </w:r>
    </w:p>
    <w:p w14:paraId="41679E9E" w14:textId="10BF2A31" w:rsidR="00671294" w:rsidRPr="00671294" w:rsidRDefault="00671294" w:rsidP="00671294">
      <w:pPr>
        <w:spacing w:after="120"/>
        <w:rPr>
          <w:i/>
          <w:iCs/>
        </w:rPr>
      </w:pPr>
      <w:r w:rsidRPr="00671294">
        <w:rPr>
          <w:i/>
          <w:iCs/>
        </w:rPr>
        <w:t>On a recent visit to the Marden Public Library, I noticed that there were jigsaw puzzle pieces scattered</w:t>
      </w:r>
      <w:r>
        <w:rPr>
          <w:i/>
          <w:iCs/>
        </w:rPr>
        <w:t xml:space="preserve"> </w:t>
      </w:r>
      <w:r w:rsidRPr="00671294">
        <w:rPr>
          <w:i/>
          <w:iCs/>
        </w:rPr>
        <w:t xml:space="preserve">on several </w:t>
      </w:r>
      <w:r w:rsidRPr="00671294">
        <w:rPr>
          <w:i/>
          <w:iCs/>
        </w:rPr>
        <w:t>tables</w:t>
      </w:r>
      <w:r>
        <w:rPr>
          <w:i/>
          <w:iCs/>
        </w:rPr>
        <w:t>.</w:t>
      </w:r>
      <w:r w:rsidRPr="00671294">
        <w:rPr>
          <w:i/>
          <w:iCs/>
        </w:rPr>
        <w:t xml:space="preserve"> There were puzzles for toddlers, children, teens, and adults in various stages of</w:t>
      </w:r>
      <w:r>
        <w:rPr>
          <w:i/>
          <w:iCs/>
        </w:rPr>
        <w:t xml:space="preserve"> </w:t>
      </w:r>
      <w:r w:rsidRPr="00671294">
        <w:rPr>
          <w:i/>
          <w:iCs/>
        </w:rPr>
        <w:t>completion. Seeing those puzzles brought back childhood memories of a time when puzzles were a</w:t>
      </w:r>
      <w:r>
        <w:rPr>
          <w:i/>
          <w:iCs/>
        </w:rPr>
        <w:t xml:space="preserve"> </w:t>
      </w:r>
      <w:r w:rsidRPr="00671294">
        <w:rPr>
          <w:i/>
          <w:iCs/>
        </w:rPr>
        <w:t>popular form of recreation to amuse folks during long winter nights. Each person contributed to the</w:t>
      </w:r>
      <w:r>
        <w:rPr>
          <w:i/>
          <w:iCs/>
        </w:rPr>
        <w:t xml:space="preserve"> </w:t>
      </w:r>
      <w:r w:rsidRPr="00671294">
        <w:rPr>
          <w:i/>
          <w:iCs/>
        </w:rPr>
        <w:t>finishing of the puzzle as they were able. Collective patience and perseverance, led to the completion of</w:t>
      </w:r>
      <w:r>
        <w:rPr>
          <w:i/>
          <w:iCs/>
        </w:rPr>
        <w:t xml:space="preserve"> </w:t>
      </w:r>
      <w:r w:rsidRPr="00671294">
        <w:rPr>
          <w:i/>
          <w:iCs/>
        </w:rPr>
        <w:t>a beautiful scene and a tremendous sense of accomplishment. What a wonderful way to build</w:t>
      </w:r>
      <w:r>
        <w:rPr>
          <w:i/>
          <w:iCs/>
        </w:rPr>
        <w:t xml:space="preserve"> </w:t>
      </w:r>
      <w:r w:rsidRPr="00671294">
        <w:rPr>
          <w:i/>
          <w:iCs/>
        </w:rPr>
        <w:t>community.</w:t>
      </w:r>
    </w:p>
    <w:p w14:paraId="69D6C79C" w14:textId="27FAA04F" w:rsidR="00671294" w:rsidRPr="00671294" w:rsidRDefault="00671294" w:rsidP="00671294">
      <w:pPr>
        <w:spacing w:after="120"/>
        <w:rPr>
          <w:i/>
          <w:iCs/>
        </w:rPr>
      </w:pPr>
      <w:r w:rsidRPr="00671294">
        <w:rPr>
          <w:i/>
          <w:iCs/>
        </w:rPr>
        <w:t>In the church at Corinth, the people were having trouble working together. Paul acknowledges that the</w:t>
      </w:r>
      <w:r>
        <w:rPr>
          <w:i/>
          <w:iCs/>
        </w:rPr>
        <w:t xml:space="preserve"> </w:t>
      </w:r>
      <w:r w:rsidRPr="00671294">
        <w:rPr>
          <w:i/>
          <w:iCs/>
        </w:rPr>
        <w:t>church was blessed with people who possessed a wide variety of gifts. Unfortunately, the early church</w:t>
      </w:r>
      <w:r>
        <w:rPr>
          <w:i/>
          <w:iCs/>
        </w:rPr>
        <w:t xml:space="preserve"> </w:t>
      </w:r>
      <w:r w:rsidRPr="00671294">
        <w:rPr>
          <w:i/>
          <w:iCs/>
        </w:rPr>
        <w:t>was filled with tension as to how these gifts should be used. There were quarrels over doctrine. There</w:t>
      </w:r>
      <w:r>
        <w:rPr>
          <w:i/>
          <w:iCs/>
        </w:rPr>
        <w:t xml:space="preserve"> </w:t>
      </w:r>
      <w:r w:rsidRPr="00671294">
        <w:rPr>
          <w:i/>
          <w:iCs/>
        </w:rPr>
        <w:t>were divisions concerning church leadership. Jealousy and pettiness were in evidence as the</w:t>
      </w:r>
      <w:r>
        <w:rPr>
          <w:i/>
          <w:iCs/>
        </w:rPr>
        <w:t xml:space="preserve"> </w:t>
      </w:r>
      <w:r w:rsidRPr="00671294">
        <w:rPr>
          <w:i/>
          <w:iCs/>
        </w:rPr>
        <w:t>contributions of some people were undervalued while others were overvalued.</w:t>
      </w:r>
    </w:p>
    <w:p w14:paraId="4F5407BB" w14:textId="312935FB" w:rsidR="00671294" w:rsidRDefault="00671294" w:rsidP="00671294">
      <w:pPr>
        <w:spacing w:after="120"/>
        <w:rPr>
          <w:i/>
          <w:iCs/>
        </w:rPr>
      </w:pPr>
      <w:r w:rsidRPr="00671294">
        <w:rPr>
          <w:i/>
          <w:iCs/>
        </w:rPr>
        <w:t>Each of the pieces in a jigsaw puzzle are unique in their placement and function. All the pieces play a</w:t>
      </w:r>
      <w:r>
        <w:rPr>
          <w:i/>
          <w:iCs/>
        </w:rPr>
        <w:t xml:space="preserve"> </w:t>
      </w:r>
      <w:r w:rsidRPr="00671294">
        <w:rPr>
          <w:i/>
          <w:iCs/>
        </w:rPr>
        <w:t>unique role in the completion of the scene depicted. If one piece is missing, the entire picture is ruined.</w:t>
      </w:r>
      <w:r>
        <w:rPr>
          <w:i/>
          <w:iCs/>
        </w:rPr>
        <w:t xml:space="preserve"> </w:t>
      </w:r>
      <w:r w:rsidRPr="00671294">
        <w:rPr>
          <w:i/>
          <w:iCs/>
        </w:rPr>
        <w:t>Likewise, in the analogy used by Paul to portray the church as one body, each of the pieces of the body</w:t>
      </w:r>
      <w:r>
        <w:rPr>
          <w:i/>
          <w:iCs/>
        </w:rPr>
        <w:t xml:space="preserve"> </w:t>
      </w:r>
      <w:r w:rsidRPr="00671294">
        <w:rPr>
          <w:i/>
          <w:iCs/>
        </w:rPr>
        <w:t>play a vital role. If a church is to avoid degenerating into a collection of individuals each pulling in a</w:t>
      </w:r>
      <w:r>
        <w:rPr>
          <w:i/>
          <w:iCs/>
        </w:rPr>
        <w:t xml:space="preserve"> </w:t>
      </w:r>
      <w:r w:rsidRPr="00671294">
        <w:rPr>
          <w:i/>
          <w:iCs/>
        </w:rPr>
        <w:t>different direction, the diversity of gifts in a faith community must be recognized and harnessed. When</w:t>
      </w:r>
      <w:r>
        <w:rPr>
          <w:i/>
          <w:iCs/>
        </w:rPr>
        <w:t xml:space="preserve"> </w:t>
      </w:r>
      <w:r w:rsidRPr="00671294">
        <w:rPr>
          <w:i/>
          <w:iCs/>
        </w:rPr>
        <w:t>one part of the body is missing or undervalued, the church is diminished. Our Rockwood-Stone</w:t>
      </w:r>
      <w:r>
        <w:rPr>
          <w:i/>
          <w:iCs/>
        </w:rPr>
        <w:t xml:space="preserve"> </w:t>
      </w:r>
      <w:r w:rsidRPr="00671294">
        <w:rPr>
          <w:i/>
          <w:iCs/>
        </w:rPr>
        <w:t>affirming vision statement clearly acknowledges our approach: “We are committed to creating a space</w:t>
      </w:r>
      <w:r>
        <w:rPr>
          <w:i/>
          <w:iCs/>
        </w:rPr>
        <w:t xml:space="preserve"> </w:t>
      </w:r>
      <w:r w:rsidRPr="00671294">
        <w:rPr>
          <w:i/>
          <w:iCs/>
        </w:rPr>
        <w:t>where the unique gifts and skills of each person are valued, lifted up, and shared in service of God, our</w:t>
      </w:r>
      <w:r>
        <w:rPr>
          <w:i/>
          <w:iCs/>
        </w:rPr>
        <w:t xml:space="preserve"> </w:t>
      </w:r>
      <w:r w:rsidRPr="00671294">
        <w:rPr>
          <w:i/>
          <w:iCs/>
        </w:rPr>
        <w:t>communities, and the world.” Thanks be to God.</w:t>
      </w:r>
    </w:p>
    <w:p w14:paraId="077D3626" w14:textId="2980DABB" w:rsidR="00AB6703" w:rsidRDefault="00AB6703" w:rsidP="00671294">
      <w:pPr>
        <w:spacing w:after="120"/>
        <w:rPr>
          <w:rFonts w:cs="Calibri"/>
          <w:b/>
          <w:bCs/>
          <w:i/>
          <w:iCs/>
        </w:rPr>
      </w:pPr>
      <w:r w:rsidRPr="00AB6703">
        <w:rPr>
          <w:rFonts w:cs="Calibri"/>
          <w:b/>
          <w:bCs/>
          <w:i/>
          <w:iCs/>
        </w:rPr>
        <w:t>Contemplation and Conversation</w:t>
      </w:r>
    </w:p>
    <w:p w14:paraId="3D7E8431" w14:textId="7273E714" w:rsidR="00807D70" w:rsidRPr="00807D70" w:rsidRDefault="00414B61" w:rsidP="00807D70">
      <w:pPr>
        <w:spacing w:after="120"/>
        <w:jc w:val="center"/>
        <w:rPr>
          <w:i/>
          <w:iCs/>
        </w:rPr>
      </w:pPr>
      <w:r w:rsidRPr="00414B61">
        <w:rPr>
          <w:i/>
          <w:iCs/>
        </w:rPr>
        <w:t>What gifts have you been given to use in the service o</w:t>
      </w:r>
      <w:r>
        <w:rPr>
          <w:i/>
          <w:iCs/>
        </w:rPr>
        <w:t xml:space="preserve">f </w:t>
      </w:r>
      <w:r w:rsidR="00807D70" w:rsidRPr="00807D70">
        <w:rPr>
          <w:i/>
          <w:iCs/>
        </w:rPr>
        <w:t>God?</w:t>
      </w:r>
    </w:p>
    <w:p w14:paraId="45B2CCB1" w14:textId="2FCB2642" w:rsidR="00AB6703" w:rsidRPr="00AB6703" w:rsidRDefault="00AB6703" w:rsidP="00850C38">
      <w:pPr>
        <w:spacing w:after="120"/>
        <w:rPr>
          <w:rFonts w:cs="Calibri"/>
          <w:b/>
          <w:bCs/>
          <w:i/>
          <w:iCs/>
        </w:rPr>
      </w:pPr>
      <w:r w:rsidRPr="00AB6703">
        <w:rPr>
          <w:rFonts w:cs="Calibri"/>
          <w:b/>
          <w:bCs/>
          <w:i/>
          <w:iCs/>
        </w:rPr>
        <w:t>Prayer</w:t>
      </w:r>
    </w:p>
    <w:p w14:paraId="75155C1F" w14:textId="0A82A306" w:rsidR="00807D70" w:rsidRPr="00807D70" w:rsidRDefault="00807D70" w:rsidP="00807D70">
      <w:pPr>
        <w:tabs>
          <w:tab w:val="left" w:pos="-720"/>
        </w:tabs>
        <w:spacing w:after="120"/>
        <w:jc w:val="center"/>
        <w:rPr>
          <w:i/>
          <w:iCs/>
        </w:rPr>
      </w:pPr>
      <w:r w:rsidRPr="00807D70">
        <w:rPr>
          <w:i/>
          <w:iCs/>
        </w:rPr>
        <w:t>Holy God,</w:t>
      </w:r>
      <w:r>
        <w:rPr>
          <w:i/>
          <w:iCs/>
        </w:rPr>
        <w:t xml:space="preserve"> </w:t>
      </w:r>
      <w:r w:rsidR="00414B61" w:rsidRPr="00414B61">
        <w:rPr>
          <w:i/>
          <w:iCs/>
        </w:rPr>
        <w:t xml:space="preserve">we thank you for each of the gifts granted to us by the Spirit.  </w:t>
      </w:r>
      <w:r w:rsidR="00414B61">
        <w:rPr>
          <w:i/>
          <w:iCs/>
        </w:rPr>
        <w:br/>
      </w:r>
      <w:r w:rsidR="00414B61" w:rsidRPr="00414B61">
        <w:rPr>
          <w:i/>
          <w:iCs/>
        </w:rPr>
        <w:t>May we use them wisely in our faith communities and in the wider world</w:t>
      </w:r>
      <w:r w:rsidR="00414B61">
        <w:rPr>
          <w:i/>
          <w:iCs/>
        </w:rPr>
        <w:t xml:space="preserve">. </w:t>
      </w:r>
      <w:r w:rsidRPr="00807D70">
        <w:rPr>
          <w:i/>
          <w:iCs/>
        </w:rPr>
        <w:t>Amen</w:t>
      </w:r>
    </w:p>
    <w:p w14:paraId="2E44571C" w14:textId="779FB71C" w:rsidR="00297B25" w:rsidRPr="00BB4A81" w:rsidRDefault="00000000" w:rsidP="00807D70">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6A0A834A"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9DC0297" w:rsidR="00BA7210" w:rsidRPr="005C7B1C" w:rsidRDefault="00000000" w:rsidP="007B1C3E">
      <w:pPr>
        <w:tabs>
          <w:tab w:val="left" w:pos="-720"/>
        </w:tabs>
        <w:spacing w:after="120"/>
        <w:rPr>
          <w:rFonts w:cs="Calibri"/>
          <w:iCs/>
        </w:rPr>
      </w:pPr>
      <w:r>
        <w:rPr>
          <w:rFonts w:cs="Calibri"/>
          <w:i/>
        </w:rPr>
        <w:lastRenderedPageBreak/>
        <w:pict w14:anchorId="40D810BC">
          <v:rect id="_x0000_i1026" style="width:0;height:1.5pt" o:hralign="center" o:hrstd="t" o:hr="t" fillcolor="#a0a0a0" stroked="f"/>
        </w:pict>
      </w:r>
    </w:p>
    <w:p w14:paraId="5D3CE0EF" w14:textId="3FF49E1B"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14CE209E" w14:textId="4D8AC02A" w:rsidR="002C52DA" w:rsidRPr="002C52DA" w:rsidRDefault="00CA4403" w:rsidP="00671294">
      <w:pPr>
        <w:tabs>
          <w:tab w:val="left" w:pos="-720"/>
        </w:tabs>
        <w:spacing w:after="120"/>
      </w:pPr>
      <w:r w:rsidRPr="00E02D0E">
        <w:t xml:space="preserve">If you missed today’s worship service, </w:t>
      </w:r>
      <w:r w:rsidR="0065304F">
        <w:t xml:space="preserve">you </w:t>
      </w:r>
      <w:proofErr w:type="gramStart"/>
      <w:r w:rsidR="0065304F">
        <w:t>can</w:t>
      </w:r>
      <w:proofErr w:type="gramEnd"/>
      <w:r w:rsidR="0065304F">
        <w:t xml:space="preserve"> watch it here: </w:t>
      </w:r>
      <w:hyperlink r:id="rId9" w:history="1">
        <w:r w:rsidR="00D106D5" w:rsidRPr="00250A9F">
          <w:rPr>
            <w:rStyle w:val="Hyperlink"/>
          </w:rPr>
          <w:t>https://youtu</w:t>
        </w:r>
        <w:r w:rsidR="00D106D5" w:rsidRPr="00250A9F">
          <w:rPr>
            <w:rStyle w:val="Hyperlink"/>
          </w:rPr>
          <w:t>.</w:t>
        </w:r>
        <w:r w:rsidR="00D106D5" w:rsidRPr="00250A9F">
          <w:rPr>
            <w:rStyle w:val="Hyperlink"/>
          </w:rPr>
          <w:t>b</w:t>
        </w:r>
        <w:r w:rsidR="00D106D5" w:rsidRPr="00250A9F">
          <w:rPr>
            <w:rStyle w:val="Hyperlink"/>
          </w:rPr>
          <w:t>e</w:t>
        </w:r>
        <w:r w:rsidR="00D106D5" w:rsidRPr="00250A9F">
          <w:rPr>
            <w:rStyle w:val="Hyperlink"/>
          </w:rPr>
          <w:t>/9HgF5-7SlsQ</w:t>
        </w:r>
      </w:hyperlink>
      <w:r w:rsidR="00D106D5">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9" style="width:0;height:1.5pt" o:hralign="center" o:hrstd="t" o:hr="t" fillcolor="#a0a0a0" stroked="f"/>
        </w:pict>
      </w:r>
    </w:p>
    <w:p w14:paraId="30D46B21" w14:textId="18A27C29"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05CAD89E" w14:textId="77777777" w:rsidR="00414B61" w:rsidRPr="007C0D96" w:rsidRDefault="00414B61" w:rsidP="00414B61">
      <w:pPr>
        <w:tabs>
          <w:tab w:val="left" w:pos="-720"/>
        </w:tabs>
        <w:spacing w:after="120"/>
        <w:rPr>
          <w:rFonts w:cs="Calibri"/>
          <w:b/>
          <w:bCs/>
          <w:iCs/>
        </w:rPr>
      </w:pPr>
      <w:r w:rsidRPr="007C0D96">
        <w:rPr>
          <w:rFonts w:cs="Calibri"/>
          <w:b/>
          <w:bCs/>
          <w:iCs/>
        </w:rPr>
        <w:t>1950s</w:t>
      </w:r>
    </w:p>
    <w:p w14:paraId="51E4D1D5" w14:textId="77777777" w:rsidR="00414B61" w:rsidRPr="007C0D96" w:rsidRDefault="00414B61" w:rsidP="00414B61">
      <w:pPr>
        <w:tabs>
          <w:tab w:val="left" w:pos="-720"/>
        </w:tabs>
        <w:spacing w:after="120"/>
        <w:rPr>
          <w:rFonts w:cs="Calibri"/>
          <w:b/>
          <w:bCs/>
          <w:iCs/>
        </w:rPr>
      </w:pPr>
      <w:r w:rsidRPr="007C0D96">
        <w:rPr>
          <w:rFonts w:cs="Calibri"/>
          <w:b/>
          <w:bCs/>
          <w:iCs/>
        </w:rPr>
        <w:t xml:space="preserve">1950-52 </w:t>
      </w:r>
    </w:p>
    <w:p w14:paraId="5252A734" w14:textId="77777777" w:rsidR="00414B61" w:rsidRPr="007C0D96" w:rsidRDefault="00414B61" w:rsidP="00414B61">
      <w:pPr>
        <w:pStyle w:val="ListParagraph"/>
        <w:numPr>
          <w:ilvl w:val="0"/>
          <w:numId w:val="12"/>
        </w:numPr>
        <w:tabs>
          <w:tab w:val="left" w:pos="-720"/>
        </w:tabs>
        <w:spacing w:after="120"/>
        <w:rPr>
          <w:rFonts w:cs="Calibri"/>
          <w:iCs/>
        </w:rPr>
      </w:pPr>
      <w:r w:rsidRPr="007C0D96">
        <w:rPr>
          <w:rFonts w:cs="Calibri"/>
          <w:iCs/>
        </w:rPr>
        <w:t>14th General Council, Toronto, Ontario, Moderator: The Right Rev. Clarence M. Nicholson.</w:t>
      </w:r>
    </w:p>
    <w:p w14:paraId="47E55307" w14:textId="77777777" w:rsidR="00414B61" w:rsidRPr="007C0D96" w:rsidRDefault="00414B61" w:rsidP="00414B61">
      <w:pPr>
        <w:tabs>
          <w:tab w:val="left" w:pos="-720"/>
        </w:tabs>
        <w:spacing w:after="120"/>
        <w:rPr>
          <w:rFonts w:cs="Calibri"/>
          <w:b/>
          <w:bCs/>
          <w:iCs/>
        </w:rPr>
      </w:pPr>
      <w:r w:rsidRPr="007C0D96">
        <w:rPr>
          <w:rFonts w:cs="Calibri"/>
          <w:b/>
          <w:bCs/>
          <w:iCs/>
        </w:rPr>
        <w:t xml:space="preserve">1950 </w:t>
      </w:r>
    </w:p>
    <w:p w14:paraId="43AF04EA" w14:textId="77777777" w:rsidR="00414B61" w:rsidRPr="007C0D96" w:rsidRDefault="00414B61" w:rsidP="00414B61">
      <w:pPr>
        <w:pStyle w:val="ListParagraph"/>
        <w:numPr>
          <w:ilvl w:val="0"/>
          <w:numId w:val="12"/>
        </w:numPr>
        <w:tabs>
          <w:tab w:val="left" w:pos="-720"/>
        </w:tabs>
        <w:spacing w:after="120"/>
        <w:rPr>
          <w:rFonts w:cs="Calibri"/>
          <w:iCs/>
        </w:rPr>
      </w:pPr>
      <w:r w:rsidRPr="007C0D96">
        <w:rPr>
          <w:rFonts w:cs="Calibri"/>
          <w:iCs/>
        </w:rPr>
        <w:t>Reaffirmation of the 10th Anniversary Declaration on the 25th anniversary of church union.</w:t>
      </w:r>
    </w:p>
    <w:p w14:paraId="2C5C68E4" w14:textId="77777777" w:rsidR="00414B61" w:rsidRPr="007C0D96" w:rsidRDefault="00414B61" w:rsidP="00414B61">
      <w:pPr>
        <w:tabs>
          <w:tab w:val="left" w:pos="-720"/>
        </w:tabs>
        <w:spacing w:after="120"/>
        <w:rPr>
          <w:rFonts w:cs="Calibri"/>
          <w:b/>
          <w:bCs/>
          <w:iCs/>
        </w:rPr>
      </w:pPr>
      <w:r w:rsidRPr="007C0D96">
        <w:rPr>
          <w:rFonts w:cs="Calibri"/>
          <w:b/>
          <w:bCs/>
          <w:iCs/>
        </w:rPr>
        <w:t>1952-54</w:t>
      </w:r>
    </w:p>
    <w:p w14:paraId="7030AB2C" w14:textId="77777777" w:rsidR="00414B61" w:rsidRPr="007C0D96" w:rsidRDefault="00414B61" w:rsidP="00414B61">
      <w:pPr>
        <w:pStyle w:val="ListParagraph"/>
        <w:numPr>
          <w:ilvl w:val="0"/>
          <w:numId w:val="13"/>
        </w:numPr>
        <w:tabs>
          <w:tab w:val="left" w:pos="-720"/>
        </w:tabs>
        <w:spacing w:after="120"/>
        <w:rPr>
          <w:rFonts w:cs="Calibri"/>
          <w:iCs/>
        </w:rPr>
      </w:pPr>
      <w:r w:rsidRPr="007C0D96">
        <w:rPr>
          <w:rFonts w:cs="Calibri"/>
          <w:iCs/>
        </w:rPr>
        <w:t>15th General Council, Hamilton, Ontario, Moderator: The Right Rev. Alexander A. Scott.</w:t>
      </w:r>
    </w:p>
    <w:p w14:paraId="1623A79B" w14:textId="77777777" w:rsidR="00414B61" w:rsidRPr="007C0D96" w:rsidRDefault="00414B61" w:rsidP="00414B61">
      <w:pPr>
        <w:pStyle w:val="ListParagraph"/>
        <w:numPr>
          <w:ilvl w:val="0"/>
          <w:numId w:val="13"/>
        </w:numPr>
        <w:tabs>
          <w:tab w:val="left" w:pos="-720"/>
        </w:tabs>
        <w:spacing w:after="120"/>
        <w:rPr>
          <w:rFonts w:cs="Calibri"/>
          <w:iCs/>
        </w:rPr>
      </w:pPr>
      <w:r w:rsidRPr="007C0D96">
        <w:rPr>
          <w:rFonts w:cs="Calibri"/>
          <w:iCs/>
        </w:rPr>
        <w:t xml:space="preserve">General Council supports </w:t>
      </w:r>
      <w:proofErr w:type="spellStart"/>
      <w:r w:rsidRPr="007C0D96">
        <w:rPr>
          <w:rFonts w:cs="Calibri"/>
          <w:iCs/>
        </w:rPr>
        <w:t>medicare</w:t>
      </w:r>
      <w:proofErr w:type="spellEnd"/>
      <w:r w:rsidRPr="007C0D96">
        <w:rPr>
          <w:rFonts w:cs="Calibri"/>
          <w:iCs/>
        </w:rPr>
        <w:t xml:space="preserve"> and makes a de facto recognition of People's Republic of China.</w:t>
      </w:r>
    </w:p>
    <w:p w14:paraId="70E19915" w14:textId="77777777" w:rsidR="00414B61" w:rsidRPr="007C0D96" w:rsidRDefault="00414B61" w:rsidP="00414B61">
      <w:pPr>
        <w:pStyle w:val="ListParagraph"/>
        <w:numPr>
          <w:ilvl w:val="0"/>
          <w:numId w:val="13"/>
        </w:numPr>
        <w:tabs>
          <w:tab w:val="left" w:pos="-720"/>
        </w:tabs>
        <w:spacing w:after="120"/>
        <w:rPr>
          <w:rFonts w:cs="Calibri"/>
          <w:iCs/>
        </w:rPr>
      </w:pPr>
      <w:r w:rsidRPr="007C0D96">
        <w:rPr>
          <w:rFonts w:cs="Calibri"/>
          <w:iCs/>
        </w:rPr>
        <w:t>The decision is made to begin a New Curriculum.</w:t>
      </w:r>
    </w:p>
    <w:p w14:paraId="19BAA82D" w14:textId="77777777" w:rsidR="00414B61" w:rsidRPr="007C0D96" w:rsidRDefault="00414B61" w:rsidP="00414B61">
      <w:pPr>
        <w:pStyle w:val="ListParagraph"/>
        <w:numPr>
          <w:ilvl w:val="0"/>
          <w:numId w:val="13"/>
        </w:numPr>
        <w:tabs>
          <w:tab w:val="left" w:pos="-720"/>
        </w:tabs>
        <w:spacing w:after="120"/>
        <w:rPr>
          <w:rFonts w:cs="Calibri"/>
          <w:iCs/>
        </w:rPr>
      </w:pPr>
      <w:r w:rsidRPr="007C0D96">
        <w:rPr>
          <w:rFonts w:cs="Calibri"/>
          <w:iCs/>
        </w:rPr>
        <w:t>The Central Archives of the United Church are formally established, housed at Victoria University, Toronto.</w:t>
      </w:r>
    </w:p>
    <w:p w14:paraId="28D28F68" w14:textId="77777777" w:rsidR="00414B61" w:rsidRPr="007C0D96" w:rsidRDefault="00414B61" w:rsidP="00414B61">
      <w:pPr>
        <w:tabs>
          <w:tab w:val="left" w:pos="-720"/>
        </w:tabs>
        <w:spacing w:after="120"/>
        <w:rPr>
          <w:rFonts w:cs="Calibri"/>
          <w:b/>
          <w:bCs/>
          <w:iCs/>
        </w:rPr>
      </w:pPr>
      <w:r w:rsidRPr="007C0D96">
        <w:rPr>
          <w:rFonts w:cs="Calibri"/>
          <w:b/>
          <w:bCs/>
          <w:iCs/>
        </w:rPr>
        <w:t xml:space="preserve">1954-55 </w:t>
      </w:r>
    </w:p>
    <w:p w14:paraId="30D44014" w14:textId="77777777" w:rsidR="00414B61" w:rsidRPr="007C0D96" w:rsidRDefault="00414B61" w:rsidP="00414B61">
      <w:pPr>
        <w:pStyle w:val="ListParagraph"/>
        <w:numPr>
          <w:ilvl w:val="0"/>
          <w:numId w:val="14"/>
        </w:numPr>
        <w:tabs>
          <w:tab w:val="left" w:pos="-720"/>
        </w:tabs>
        <w:spacing w:after="120"/>
        <w:rPr>
          <w:rFonts w:cs="Calibri"/>
          <w:iCs/>
        </w:rPr>
      </w:pPr>
      <w:r w:rsidRPr="007C0D96">
        <w:rPr>
          <w:rFonts w:cs="Calibri"/>
          <w:iCs/>
        </w:rPr>
        <w:t>16th General Council, Sackville, New Brunswick, Moderator: The Right Rev. George Dorey.</w:t>
      </w:r>
    </w:p>
    <w:p w14:paraId="59AB1B0D" w14:textId="77777777" w:rsidR="00414B61" w:rsidRPr="007C0D96" w:rsidRDefault="00414B61" w:rsidP="00414B61">
      <w:pPr>
        <w:tabs>
          <w:tab w:val="left" w:pos="-720"/>
        </w:tabs>
        <w:spacing w:after="120"/>
        <w:rPr>
          <w:rFonts w:cs="Calibri"/>
          <w:b/>
          <w:bCs/>
          <w:iCs/>
        </w:rPr>
      </w:pPr>
      <w:r w:rsidRPr="007C0D96">
        <w:rPr>
          <w:rFonts w:cs="Calibri"/>
          <w:b/>
          <w:bCs/>
          <w:iCs/>
        </w:rPr>
        <w:t xml:space="preserve">1955-65 </w:t>
      </w:r>
    </w:p>
    <w:p w14:paraId="1439AF1F" w14:textId="77777777" w:rsidR="00414B61" w:rsidRPr="009C59A7" w:rsidRDefault="00414B61" w:rsidP="00414B61">
      <w:pPr>
        <w:pStyle w:val="ListParagraph"/>
        <w:numPr>
          <w:ilvl w:val="0"/>
          <w:numId w:val="14"/>
        </w:numPr>
        <w:tabs>
          <w:tab w:val="left" w:pos="-720"/>
        </w:tabs>
        <w:spacing w:after="120"/>
        <w:rPr>
          <w:rFonts w:cs="Calibri"/>
          <w:iCs/>
        </w:rPr>
      </w:pPr>
      <w:r w:rsidRPr="009C59A7">
        <w:rPr>
          <w:rFonts w:cs="Calibri"/>
          <w:iCs/>
        </w:rPr>
        <w:t>Development of New Curriculum by the board of Christian Education (David Forsyth, Alvin Cooper, Frank Fidler) and the Board of Publication (Peter Gordon White, Wilbur K. Howard).</w:t>
      </w:r>
    </w:p>
    <w:p w14:paraId="03FFF33C" w14:textId="77777777" w:rsidR="00414B61" w:rsidRPr="009C59A7" w:rsidRDefault="00414B61" w:rsidP="00414B61">
      <w:pPr>
        <w:tabs>
          <w:tab w:val="left" w:pos="-720"/>
        </w:tabs>
        <w:spacing w:after="120"/>
        <w:rPr>
          <w:rFonts w:cs="Calibri"/>
          <w:b/>
          <w:bCs/>
          <w:iCs/>
        </w:rPr>
      </w:pPr>
      <w:r w:rsidRPr="009C59A7">
        <w:rPr>
          <w:rFonts w:cs="Calibri"/>
          <w:b/>
          <w:bCs/>
          <w:iCs/>
        </w:rPr>
        <w:t xml:space="preserve">1956-58 </w:t>
      </w:r>
    </w:p>
    <w:p w14:paraId="0D22F667" w14:textId="77777777" w:rsidR="00414B61" w:rsidRPr="009C59A7" w:rsidRDefault="00414B61" w:rsidP="00414B61">
      <w:pPr>
        <w:pStyle w:val="ListParagraph"/>
        <w:numPr>
          <w:ilvl w:val="0"/>
          <w:numId w:val="14"/>
        </w:numPr>
        <w:tabs>
          <w:tab w:val="left" w:pos="-720"/>
        </w:tabs>
        <w:spacing w:after="120"/>
        <w:rPr>
          <w:rFonts w:cs="Calibri"/>
          <w:iCs/>
        </w:rPr>
      </w:pPr>
      <w:r w:rsidRPr="009C59A7">
        <w:rPr>
          <w:rFonts w:cs="Calibri"/>
          <w:iCs/>
        </w:rPr>
        <w:t>17th General Council, Windsor, Ontario, Moderator: The Right Rev. James S. Thomson.</w:t>
      </w:r>
    </w:p>
    <w:p w14:paraId="11538A56" w14:textId="77777777" w:rsidR="00414B61" w:rsidRPr="009C59A7" w:rsidRDefault="00414B61" w:rsidP="00414B61">
      <w:pPr>
        <w:tabs>
          <w:tab w:val="left" w:pos="-720"/>
        </w:tabs>
        <w:spacing w:after="120"/>
        <w:rPr>
          <w:rFonts w:cs="Calibri"/>
          <w:b/>
          <w:bCs/>
          <w:iCs/>
        </w:rPr>
      </w:pPr>
      <w:r w:rsidRPr="009C59A7">
        <w:rPr>
          <w:rFonts w:cs="Calibri"/>
          <w:b/>
          <w:bCs/>
          <w:iCs/>
        </w:rPr>
        <w:t>1958-60</w:t>
      </w:r>
    </w:p>
    <w:p w14:paraId="4CEED291" w14:textId="77777777" w:rsidR="00414B61" w:rsidRPr="009C59A7" w:rsidRDefault="00414B61" w:rsidP="00414B61">
      <w:pPr>
        <w:pStyle w:val="ListParagraph"/>
        <w:numPr>
          <w:ilvl w:val="0"/>
          <w:numId w:val="14"/>
        </w:numPr>
        <w:tabs>
          <w:tab w:val="left" w:pos="-720"/>
        </w:tabs>
        <w:spacing w:after="120"/>
        <w:rPr>
          <w:rFonts w:cs="Calibri"/>
          <w:iCs/>
        </w:rPr>
      </w:pPr>
      <w:r w:rsidRPr="009C59A7">
        <w:rPr>
          <w:rFonts w:cs="Calibri"/>
          <w:iCs/>
        </w:rPr>
        <w:t>18th General Council, Ottawa, Ontario, Moderator: The Right Rev. Angus J. MacQueen.</w:t>
      </w:r>
    </w:p>
    <w:p w14:paraId="0110EFE7" w14:textId="77777777" w:rsidR="00414B61" w:rsidRPr="009C59A7" w:rsidRDefault="00414B61" w:rsidP="00414B61">
      <w:pPr>
        <w:pStyle w:val="ListParagraph"/>
        <w:numPr>
          <w:ilvl w:val="0"/>
          <w:numId w:val="14"/>
        </w:numPr>
        <w:tabs>
          <w:tab w:val="left" w:pos="-720"/>
        </w:tabs>
        <w:spacing w:after="120"/>
        <w:rPr>
          <w:rFonts w:cs="Calibri"/>
          <w:iCs/>
        </w:rPr>
      </w:pPr>
      <w:r w:rsidRPr="009C59A7">
        <w:rPr>
          <w:rFonts w:cs="Calibri"/>
          <w:iCs/>
        </w:rPr>
        <w:t xml:space="preserve">United Church queries the Anglican Church on its wish to continue or withdraw its 1943 </w:t>
      </w:r>
      <w:proofErr w:type="gramStart"/>
      <w:r w:rsidRPr="009C59A7">
        <w:rPr>
          <w:rFonts w:cs="Calibri"/>
          <w:iCs/>
        </w:rPr>
        <w:t>invitation;</w:t>
      </w:r>
      <w:proofErr w:type="gramEnd"/>
      <w:r w:rsidRPr="009C59A7">
        <w:rPr>
          <w:rFonts w:cs="Calibri"/>
          <w:iCs/>
        </w:rPr>
        <w:t xml:space="preserve"> decision to continue.</w:t>
      </w:r>
    </w:p>
    <w:p w14:paraId="01D021A0" w14:textId="77777777" w:rsidR="00414B61" w:rsidRPr="009C59A7" w:rsidRDefault="00414B61" w:rsidP="00414B61">
      <w:pPr>
        <w:tabs>
          <w:tab w:val="left" w:pos="-720"/>
        </w:tabs>
        <w:spacing w:after="120"/>
        <w:rPr>
          <w:rFonts w:cs="Calibri"/>
          <w:b/>
          <w:bCs/>
          <w:iCs/>
        </w:rPr>
      </w:pPr>
      <w:r w:rsidRPr="009C59A7">
        <w:rPr>
          <w:rFonts w:cs="Calibri"/>
          <w:b/>
          <w:bCs/>
          <w:iCs/>
        </w:rPr>
        <w:t xml:space="preserve">1959 </w:t>
      </w:r>
    </w:p>
    <w:p w14:paraId="76ADE158" w14:textId="7C62BED5" w:rsidR="00F35EAA" w:rsidRPr="00414B61" w:rsidRDefault="00414B61" w:rsidP="00414B61">
      <w:pPr>
        <w:pStyle w:val="ListParagraph"/>
        <w:numPr>
          <w:ilvl w:val="0"/>
          <w:numId w:val="15"/>
        </w:numPr>
        <w:tabs>
          <w:tab w:val="left" w:pos="-720"/>
        </w:tabs>
        <w:spacing w:after="120"/>
        <w:rPr>
          <w:rFonts w:cs="Calibri"/>
          <w:iCs/>
        </w:rPr>
      </w:pPr>
      <w:r w:rsidRPr="009C59A7">
        <w:rPr>
          <w:rFonts w:cs="Calibri"/>
          <w:iCs/>
        </w:rPr>
        <w:t>General Council Executive approves the New Curriculum theological and educational presuppositions in November.</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30"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w:t>
      </w:r>
      <w:r w:rsidRPr="003278CB">
        <w:rPr>
          <w:rFonts w:cs="Calibri"/>
          <w:i/>
          <w:iCs/>
          <w:lang w:val="en-GB"/>
        </w:rPr>
        <w:lastRenderedPageBreak/>
        <w:t xml:space="preserve">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853BA"/>
    <w:multiLevelType w:val="hybridMultilevel"/>
    <w:tmpl w:val="80142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369549E"/>
    <w:multiLevelType w:val="hybridMultilevel"/>
    <w:tmpl w:val="227667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4C73940"/>
    <w:multiLevelType w:val="hybridMultilevel"/>
    <w:tmpl w:val="96BA03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8"/>
  </w:num>
  <w:num w:numId="2" w16cid:durableId="1423794835">
    <w:abstractNumId w:val="13"/>
  </w:num>
  <w:num w:numId="3" w16cid:durableId="1656257028">
    <w:abstractNumId w:val="6"/>
  </w:num>
  <w:num w:numId="4" w16cid:durableId="1839033011">
    <w:abstractNumId w:val="0"/>
  </w:num>
  <w:num w:numId="5" w16cid:durableId="1521774374">
    <w:abstractNumId w:val="10"/>
  </w:num>
  <w:num w:numId="6" w16cid:durableId="1406143684">
    <w:abstractNumId w:val="9"/>
  </w:num>
  <w:num w:numId="7" w16cid:durableId="1695957165">
    <w:abstractNumId w:val="11"/>
  </w:num>
  <w:num w:numId="8" w16cid:durableId="898173376">
    <w:abstractNumId w:val="2"/>
  </w:num>
  <w:num w:numId="9" w16cid:durableId="1026520246">
    <w:abstractNumId w:val="4"/>
  </w:num>
  <w:num w:numId="10" w16cid:durableId="1778671875">
    <w:abstractNumId w:val="12"/>
  </w:num>
  <w:num w:numId="11" w16cid:durableId="1327517347">
    <w:abstractNumId w:val="14"/>
  </w:num>
  <w:num w:numId="12" w16cid:durableId="308243063">
    <w:abstractNumId w:val="1"/>
  </w:num>
  <w:num w:numId="13" w16cid:durableId="136074537">
    <w:abstractNumId w:val="7"/>
  </w:num>
  <w:num w:numId="14" w16cid:durableId="582228100">
    <w:abstractNumId w:val="5"/>
  </w:num>
  <w:num w:numId="15" w16cid:durableId="11900307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690B"/>
    <w:rsid w:val="000A5525"/>
    <w:rsid w:val="000E6810"/>
    <w:rsid w:val="000F1C20"/>
    <w:rsid w:val="00111623"/>
    <w:rsid w:val="00116D5A"/>
    <w:rsid w:val="00120353"/>
    <w:rsid w:val="0015546F"/>
    <w:rsid w:val="00156024"/>
    <w:rsid w:val="0017186B"/>
    <w:rsid w:val="001A51E8"/>
    <w:rsid w:val="001C4A0C"/>
    <w:rsid w:val="001F2C0C"/>
    <w:rsid w:val="0020046C"/>
    <w:rsid w:val="002105F3"/>
    <w:rsid w:val="0022707C"/>
    <w:rsid w:val="0023748D"/>
    <w:rsid w:val="00254171"/>
    <w:rsid w:val="00263E8E"/>
    <w:rsid w:val="002727C9"/>
    <w:rsid w:val="00297B25"/>
    <w:rsid w:val="002B669F"/>
    <w:rsid w:val="002C52DA"/>
    <w:rsid w:val="002D0876"/>
    <w:rsid w:val="00302A6F"/>
    <w:rsid w:val="00306537"/>
    <w:rsid w:val="00310620"/>
    <w:rsid w:val="00310A25"/>
    <w:rsid w:val="003278CB"/>
    <w:rsid w:val="00343D1A"/>
    <w:rsid w:val="00357C63"/>
    <w:rsid w:val="003660B8"/>
    <w:rsid w:val="00372E54"/>
    <w:rsid w:val="00380823"/>
    <w:rsid w:val="003A060D"/>
    <w:rsid w:val="003A2F14"/>
    <w:rsid w:val="003B7B69"/>
    <w:rsid w:val="003C2912"/>
    <w:rsid w:val="003C376F"/>
    <w:rsid w:val="00414B61"/>
    <w:rsid w:val="004563DC"/>
    <w:rsid w:val="004905B8"/>
    <w:rsid w:val="00495AE6"/>
    <w:rsid w:val="00497436"/>
    <w:rsid w:val="004A1165"/>
    <w:rsid w:val="004C1110"/>
    <w:rsid w:val="004C2ED2"/>
    <w:rsid w:val="004D1BAE"/>
    <w:rsid w:val="004E6AC2"/>
    <w:rsid w:val="004F3A2B"/>
    <w:rsid w:val="005006C6"/>
    <w:rsid w:val="0050485B"/>
    <w:rsid w:val="00504BDF"/>
    <w:rsid w:val="0051064A"/>
    <w:rsid w:val="00513816"/>
    <w:rsid w:val="005166BC"/>
    <w:rsid w:val="0053294E"/>
    <w:rsid w:val="00545C6E"/>
    <w:rsid w:val="00546084"/>
    <w:rsid w:val="00552B85"/>
    <w:rsid w:val="00562CDF"/>
    <w:rsid w:val="0057276B"/>
    <w:rsid w:val="00593C3E"/>
    <w:rsid w:val="005B412C"/>
    <w:rsid w:val="00604E5B"/>
    <w:rsid w:val="006130D5"/>
    <w:rsid w:val="00620CA6"/>
    <w:rsid w:val="006257F3"/>
    <w:rsid w:val="0064733F"/>
    <w:rsid w:val="0065304F"/>
    <w:rsid w:val="00671294"/>
    <w:rsid w:val="00672C3A"/>
    <w:rsid w:val="00680D29"/>
    <w:rsid w:val="00683260"/>
    <w:rsid w:val="006836EA"/>
    <w:rsid w:val="00695E5C"/>
    <w:rsid w:val="006A0FE3"/>
    <w:rsid w:val="006B4FE5"/>
    <w:rsid w:val="006C31BA"/>
    <w:rsid w:val="006D048D"/>
    <w:rsid w:val="006D3725"/>
    <w:rsid w:val="00704796"/>
    <w:rsid w:val="007444F6"/>
    <w:rsid w:val="007450A2"/>
    <w:rsid w:val="0076193E"/>
    <w:rsid w:val="00782545"/>
    <w:rsid w:val="0078381F"/>
    <w:rsid w:val="00792B8F"/>
    <w:rsid w:val="00796FBF"/>
    <w:rsid w:val="007B1C3E"/>
    <w:rsid w:val="007B3292"/>
    <w:rsid w:val="007D5533"/>
    <w:rsid w:val="007F4E41"/>
    <w:rsid w:val="007F6443"/>
    <w:rsid w:val="00803249"/>
    <w:rsid w:val="00807D70"/>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0092E"/>
    <w:rsid w:val="00911617"/>
    <w:rsid w:val="00914FEE"/>
    <w:rsid w:val="00916F3B"/>
    <w:rsid w:val="00926054"/>
    <w:rsid w:val="00940CFE"/>
    <w:rsid w:val="0095549C"/>
    <w:rsid w:val="00955BC7"/>
    <w:rsid w:val="009574F6"/>
    <w:rsid w:val="009674B8"/>
    <w:rsid w:val="00971524"/>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AC1BB0"/>
    <w:rsid w:val="00AC52B8"/>
    <w:rsid w:val="00B11238"/>
    <w:rsid w:val="00B169FE"/>
    <w:rsid w:val="00B310A6"/>
    <w:rsid w:val="00B372F6"/>
    <w:rsid w:val="00B75C7A"/>
    <w:rsid w:val="00BA2DE9"/>
    <w:rsid w:val="00BA7210"/>
    <w:rsid w:val="00BB4A81"/>
    <w:rsid w:val="00BC11F0"/>
    <w:rsid w:val="00BD4CA4"/>
    <w:rsid w:val="00BD5928"/>
    <w:rsid w:val="00BE2F64"/>
    <w:rsid w:val="00BE622B"/>
    <w:rsid w:val="00C0717B"/>
    <w:rsid w:val="00C27AA5"/>
    <w:rsid w:val="00C41EA5"/>
    <w:rsid w:val="00C425A0"/>
    <w:rsid w:val="00C5270F"/>
    <w:rsid w:val="00C55F71"/>
    <w:rsid w:val="00CA2B41"/>
    <w:rsid w:val="00CA4403"/>
    <w:rsid w:val="00CB260F"/>
    <w:rsid w:val="00CC0266"/>
    <w:rsid w:val="00CD2CF1"/>
    <w:rsid w:val="00CE425F"/>
    <w:rsid w:val="00CF1381"/>
    <w:rsid w:val="00CF588D"/>
    <w:rsid w:val="00D03741"/>
    <w:rsid w:val="00D106D5"/>
    <w:rsid w:val="00D17564"/>
    <w:rsid w:val="00D20896"/>
    <w:rsid w:val="00D231D9"/>
    <w:rsid w:val="00D264B1"/>
    <w:rsid w:val="00D4280D"/>
    <w:rsid w:val="00D433EA"/>
    <w:rsid w:val="00D76366"/>
    <w:rsid w:val="00D96D11"/>
    <w:rsid w:val="00DA612F"/>
    <w:rsid w:val="00DD77BA"/>
    <w:rsid w:val="00DD7C14"/>
    <w:rsid w:val="00DE1A74"/>
    <w:rsid w:val="00DE2402"/>
    <w:rsid w:val="00DE47A8"/>
    <w:rsid w:val="00DF5CD1"/>
    <w:rsid w:val="00E018D8"/>
    <w:rsid w:val="00E02D0E"/>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06314412">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84559184">
      <w:bodyDiv w:val="1"/>
      <w:marLeft w:val="0"/>
      <w:marRight w:val="0"/>
      <w:marTop w:val="0"/>
      <w:marBottom w:val="0"/>
      <w:divBdr>
        <w:top w:val="none" w:sz="0" w:space="0" w:color="auto"/>
        <w:left w:val="none" w:sz="0" w:space="0" w:color="auto"/>
        <w:bottom w:val="none" w:sz="0" w:space="0" w:color="auto"/>
        <w:right w:val="none" w:sz="0" w:space="0" w:color="auto"/>
      </w:divBdr>
    </w:div>
    <w:div w:id="194540417">
      <w:bodyDiv w:val="1"/>
      <w:marLeft w:val="0"/>
      <w:marRight w:val="0"/>
      <w:marTop w:val="0"/>
      <w:marBottom w:val="0"/>
      <w:divBdr>
        <w:top w:val="none" w:sz="0" w:space="0" w:color="auto"/>
        <w:left w:val="none" w:sz="0" w:space="0" w:color="auto"/>
        <w:bottom w:val="none" w:sz="0" w:space="0" w:color="auto"/>
        <w:right w:val="none" w:sz="0" w:space="0" w:color="auto"/>
      </w:divBdr>
      <w:divsChild>
        <w:div w:id="819467157">
          <w:marLeft w:val="0"/>
          <w:marRight w:val="0"/>
          <w:marTop w:val="0"/>
          <w:marBottom w:val="0"/>
          <w:divBdr>
            <w:top w:val="none" w:sz="0" w:space="0" w:color="auto"/>
            <w:left w:val="none" w:sz="0" w:space="0" w:color="auto"/>
            <w:bottom w:val="none" w:sz="0" w:space="0" w:color="auto"/>
            <w:right w:val="none" w:sz="0" w:space="0" w:color="auto"/>
          </w:divBdr>
          <w:divsChild>
            <w:div w:id="969238523">
              <w:marLeft w:val="-105"/>
              <w:marRight w:val="-105"/>
              <w:marTop w:val="0"/>
              <w:marBottom w:val="0"/>
              <w:divBdr>
                <w:top w:val="none" w:sz="0" w:space="0" w:color="auto"/>
                <w:left w:val="none" w:sz="0" w:space="0" w:color="auto"/>
                <w:bottom w:val="none" w:sz="0" w:space="0" w:color="auto"/>
                <w:right w:val="none" w:sz="0" w:space="0" w:color="auto"/>
              </w:divBdr>
              <w:divsChild>
                <w:div w:id="1113672294">
                  <w:marLeft w:val="0"/>
                  <w:marRight w:val="0"/>
                  <w:marTop w:val="0"/>
                  <w:marBottom w:val="0"/>
                  <w:divBdr>
                    <w:top w:val="none" w:sz="0" w:space="0" w:color="auto"/>
                    <w:left w:val="none" w:sz="0" w:space="0" w:color="auto"/>
                    <w:bottom w:val="none" w:sz="0" w:space="0" w:color="auto"/>
                    <w:right w:val="none" w:sz="0" w:space="0" w:color="auto"/>
                  </w:divBdr>
                  <w:divsChild>
                    <w:div w:id="1407024045">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415170822">
                          <w:marLeft w:val="0"/>
                          <w:marRight w:val="0"/>
                          <w:marTop w:val="750"/>
                          <w:marBottom w:val="0"/>
                          <w:divBdr>
                            <w:top w:val="none" w:sz="0" w:space="0" w:color="auto"/>
                            <w:left w:val="none" w:sz="0" w:space="0" w:color="auto"/>
                            <w:bottom w:val="none" w:sz="0" w:space="0" w:color="auto"/>
                            <w:right w:val="none" w:sz="0" w:space="0" w:color="auto"/>
                          </w:divBdr>
                          <w:divsChild>
                            <w:div w:id="371225268">
                              <w:marLeft w:val="0"/>
                              <w:marRight w:val="0"/>
                              <w:marTop w:val="0"/>
                              <w:marBottom w:val="0"/>
                              <w:divBdr>
                                <w:top w:val="none" w:sz="0" w:space="0" w:color="auto"/>
                                <w:left w:val="none" w:sz="0" w:space="0" w:color="auto"/>
                                <w:bottom w:val="none" w:sz="0" w:space="0" w:color="auto"/>
                                <w:right w:val="none" w:sz="0" w:space="0" w:color="auto"/>
                              </w:divBdr>
                              <w:divsChild>
                                <w:div w:id="545139352">
                                  <w:marLeft w:val="0"/>
                                  <w:marRight w:val="0"/>
                                  <w:marTop w:val="0"/>
                                  <w:marBottom w:val="0"/>
                                  <w:divBdr>
                                    <w:top w:val="none" w:sz="0" w:space="0" w:color="auto"/>
                                    <w:left w:val="none" w:sz="0" w:space="0" w:color="auto"/>
                                    <w:bottom w:val="none" w:sz="0" w:space="0" w:color="auto"/>
                                    <w:right w:val="none" w:sz="0" w:space="0" w:color="auto"/>
                                  </w:divBdr>
                                  <w:divsChild>
                                    <w:div w:id="2122187134">
                                      <w:marLeft w:val="240"/>
                                      <w:marRight w:val="0"/>
                                      <w:marTop w:val="240"/>
                                      <w:marBottom w:val="240"/>
                                      <w:divBdr>
                                        <w:top w:val="none" w:sz="0" w:space="0" w:color="auto"/>
                                        <w:left w:val="none" w:sz="0" w:space="0" w:color="auto"/>
                                        <w:bottom w:val="none" w:sz="0" w:space="0" w:color="auto"/>
                                        <w:right w:val="none" w:sz="0" w:space="0" w:color="auto"/>
                                      </w:divBdr>
                                    </w:div>
                                    <w:div w:id="1027948971">
                                      <w:marLeft w:val="240"/>
                                      <w:marRight w:val="0"/>
                                      <w:marTop w:val="240"/>
                                      <w:marBottom w:val="240"/>
                                      <w:divBdr>
                                        <w:top w:val="none" w:sz="0" w:space="0" w:color="auto"/>
                                        <w:left w:val="none" w:sz="0" w:space="0" w:color="auto"/>
                                        <w:bottom w:val="none" w:sz="0" w:space="0" w:color="auto"/>
                                        <w:right w:val="none" w:sz="0" w:space="0" w:color="auto"/>
                                      </w:divBdr>
                                    </w:div>
                                    <w:div w:id="1256742737">
                                      <w:marLeft w:val="240"/>
                                      <w:marRight w:val="0"/>
                                      <w:marTop w:val="240"/>
                                      <w:marBottom w:val="240"/>
                                      <w:divBdr>
                                        <w:top w:val="none" w:sz="0" w:space="0" w:color="auto"/>
                                        <w:left w:val="none" w:sz="0" w:space="0" w:color="auto"/>
                                        <w:bottom w:val="none" w:sz="0" w:space="0" w:color="auto"/>
                                        <w:right w:val="none" w:sz="0" w:space="0" w:color="auto"/>
                                      </w:divBdr>
                                    </w:div>
                                    <w:div w:id="1174998813">
                                      <w:marLeft w:val="240"/>
                                      <w:marRight w:val="0"/>
                                      <w:marTop w:val="240"/>
                                      <w:marBottom w:val="240"/>
                                      <w:divBdr>
                                        <w:top w:val="none" w:sz="0" w:space="0" w:color="auto"/>
                                        <w:left w:val="none" w:sz="0" w:space="0" w:color="auto"/>
                                        <w:bottom w:val="none" w:sz="0" w:space="0" w:color="auto"/>
                                        <w:right w:val="none" w:sz="0" w:space="0" w:color="auto"/>
                                      </w:divBdr>
                                    </w:div>
                                    <w:div w:id="1390374214">
                                      <w:marLeft w:val="240"/>
                                      <w:marRight w:val="0"/>
                                      <w:marTop w:val="240"/>
                                      <w:marBottom w:val="240"/>
                                      <w:divBdr>
                                        <w:top w:val="none" w:sz="0" w:space="0" w:color="auto"/>
                                        <w:left w:val="none" w:sz="0" w:space="0" w:color="auto"/>
                                        <w:bottom w:val="none" w:sz="0" w:space="0" w:color="auto"/>
                                        <w:right w:val="none" w:sz="0" w:space="0" w:color="auto"/>
                                      </w:divBdr>
                                    </w:div>
                                    <w:div w:id="1005134037">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9181063">
          <w:marLeft w:val="0"/>
          <w:marRight w:val="0"/>
          <w:marTop w:val="0"/>
          <w:marBottom w:val="0"/>
          <w:divBdr>
            <w:top w:val="none" w:sz="0" w:space="0" w:color="auto"/>
            <w:left w:val="none" w:sz="0" w:space="0" w:color="auto"/>
            <w:bottom w:val="none" w:sz="0" w:space="0" w:color="auto"/>
            <w:right w:val="none" w:sz="0" w:space="0" w:color="auto"/>
          </w:divBdr>
          <w:divsChild>
            <w:div w:id="1775974819">
              <w:marLeft w:val="-105"/>
              <w:marRight w:val="-105"/>
              <w:marTop w:val="0"/>
              <w:marBottom w:val="0"/>
              <w:divBdr>
                <w:top w:val="none" w:sz="0" w:space="0" w:color="auto"/>
                <w:left w:val="none" w:sz="0" w:space="0" w:color="auto"/>
                <w:bottom w:val="none" w:sz="0" w:space="0" w:color="auto"/>
                <w:right w:val="none" w:sz="0" w:space="0" w:color="auto"/>
              </w:divBdr>
              <w:divsChild>
                <w:div w:id="880823638">
                  <w:marLeft w:val="0"/>
                  <w:marRight w:val="0"/>
                  <w:marTop w:val="0"/>
                  <w:marBottom w:val="0"/>
                  <w:divBdr>
                    <w:top w:val="none" w:sz="0" w:space="0" w:color="auto"/>
                    <w:left w:val="none" w:sz="0" w:space="0" w:color="auto"/>
                    <w:bottom w:val="none" w:sz="0" w:space="0" w:color="auto"/>
                    <w:right w:val="none" w:sz="0" w:space="0" w:color="auto"/>
                  </w:divBdr>
                  <w:divsChild>
                    <w:div w:id="1220704609">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2040011121">
                          <w:marLeft w:val="0"/>
                          <w:marRight w:val="240"/>
                          <w:marTop w:val="0"/>
                          <w:marBottom w:val="0"/>
                          <w:divBdr>
                            <w:top w:val="none" w:sz="0" w:space="0" w:color="auto"/>
                            <w:left w:val="none" w:sz="0" w:space="0" w:color="auto"/>
                            <w:bottom w:val="none" w:sz="0" w:space="0" w:color="auto"/>
                            <w:right w:val="none" w:sz="0" w:space="0" w:color="auto"/>
                          </w:divBdr>
                          <w:divsChild>
                            <w:div w:id="670646837">
                              <w:marLeft w:val="0"/>
                              <w:marRight w:val="0"/>
                              <w:marTop w:val="0"/>
                              <w:marBottom w:val="0"/>
                              <w:divBdr>
                                <w:top w:val="none" w:sz="0" w:space="0" w:color="auto"/>
                                <w:left w:val="none" w:sz="0" w:space="0" w:color="auto"/>
                                <w:bottom w:val="none" w:sz="0" w:space="0" w:color="auto"/>
                                <w:right w:val="none" w:sz="0" w:space="0" w:color="auto"/>
                              </w:divBdr>
                              <w:divsChild>
                                <w:div w:id="143150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69875">
                          <w:marLeft w:val="0"/>
                          <w:marRight w:val="240"/>
                          <w:marTop w:val="0"/>
                          <w:marBottom w:val="0"/>
                          <w:divBdr>
                            <w:top w:val="none" w:sz="0" w:space="0" w:color="auto"/>
                            <w:left w:val="none" w:sz="0" w:space="0" w:color="auto"/>
                            <w:bottom w:val="none" w:sz="0" w:space="0" w:color="auto"/>
                            <w:right w:val="none" w:sz="0" w:space="0" w:color="auto"/>
                          </w:divBdr>
                          <w:divsChild>
                            <w:div w:id="458886541">
                              <w:marLeft w:val="0"/>
                              <w:marRight w:val="0"/>
                              <w:marTop w:val="0"/>
                              <w:marBottom w:val="0"/>
                              <w:divBdr>
                                <w:top w:val="none" w:sz="0" w:space="0" w:color="auto"/>
                                <w:left w:val="none" w:sz="0" w:space="0" w:color="auto"/>
                                <w:bottom w:val="none" w:sz="0" w:space="0" w:color="auto"/>
                                <w:right w:val="none" w:sz="0" w:space="0" w:color="auto"/>
                              </w:divBdr>
                              <w:divsChild>
                                <w:div w:id="45714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070935">
                          <w:marLeft w:val="0"/>
                          <w:marRight w:val="0"/>
                          <w:marTop w:val="750"/>
                          <w:marBottom w:val="0"/>
                          <w:divBdr>
                            <w:top w:val="none" w:sz="0" w:space="0" w:color="auto"/>
                            <w:left w:val="none" w:sz="0" w:space="0" w:color="auto"/>
                            <w:bottom w:val="none" w:sz="0" w:space="0" w:color="auto"/>
                            <w:right w:val="none" w:sz="0" w:space="0" w:color="auto"/>
                          </w:divBdr>
                          <w:divsChild>
                            <w:div w:id="838623150">
                              <w:marLeft w:val="0"/>
                              <w:marRight w:val="0"/>
                              <w:marTop w:val="0"/>
                              <w:marBottom w:val="0"/>
                              <w:divBdr>
                                <w:top w:val="none" w:sz="0" w:space="0" w:color="auto"/>
                                <w:left w:val="none" w:sz="0" w:space="0" w:color="auto"/>
                                <w:bottom w:val="none" w:sz="0" w:space="0" w:color="auto"/>
                                <w:right w:val="none" w:sz="0" w:space="0" w:color="auto"/>
                              </w:divBdr>
                              <w:divsChild>
                                <w:div w:id="1811434743">
                                  <w:marLeft w:val="0"/>
                                  <w:marRight w:val="0"/>
                                  <w:marTop w:val="0"/>
                                  <w:marBottom w:val="0"/>
                                  <w:divBdr>
                                    <w:top w:val="none" w:sz="0" w:space="0" w:color="auto"/>
                                    <w:left w:val="none" w:sz="0" w:space="0" w:color="auto"/>
                                    <w:bottom w:val="none" w:sz="0" w:space="0" w:color="auto"/>
                                    <w:right w:val="none" w:sz="0" w:space="0" w:color="auto"/>
                                  </w:divBdr>
                                  <w:divsChild>
                                    <w:div w:id="977567726">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54953859">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41080946">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74473287">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31964970">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22536609">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38674697">
      <w:bodyDiv w:val="1"/>
      <w:marLeft w:val="0"/>
      <w:marRight w:val="0"/>
      <w:marTop w:val="0"/>
      <w:marBottom w:val="0"/>
      <w:divBdr>
        <w:top w:val="none" w:sz="0" w:space="0" w:color="auto"/>
        <w:left w:val="none" w:sz="0" w:space="0" w:color="auto"/>
        <w:bottom w:val="none" w:sz="0" w:space="0" w:color="auto"/>
        <w:right w:val="none" w:sz="0" w:space="0" w:color="auto"/>
      </w:divBdr>
    </w:div>
    <w:div w:id="1847013772">
      <w:bodyDiv w:val="1"/>
      <w:marLeft w:val="0"/>
      <w:marRight w:val="0"/>
      <w:marTop w:val="0"/>
      <w:marBottom w:val="0"/>
      <w:divBdr>
        <w:top w:val="none" w:sz="0" w:space="0" w:color="auto"/>
        <w:left w:val="none" w:sz="0" w:space="0" w:color="auto"/>
        <w:bottom w:val="none" w:sz="0" w:space="0" w:color="auto"/>
        <w:right w:val="none" w:sz="0" w:space="0" w:color="auto"/>
      </w:divBdr>
    </w:div>
    <w:div w:id="185587786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1%20Corinthians%2012%3A%2012-31&amp;version=NRSVU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outu.be/9HgF5-7Sls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TotalTime>
  <Pages>4</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94</cp:revision>
  <dcterms:created xsi:type="dcterms:W3CDTF">2021-03-07T17:32:00Z</dcterms:created>
  <dcterms:modified xsi:type="dcterms:W3CDTF">2025-03-09T19:49:00Z</dcterms:modified>
</cp:coreProperties>
</file>